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2A26" w14:textId="77777777" w:rsidR="005054CA" w:rsidRDefault="002517E8" w:rsidP="004E1A87">
      <w:pPr>
        <w:spacing w:after="0"/>
        <w:jc w:val="center"/>
        <w:rPr>
          <w:b/>
        </w:rPr>
      </w:pPr>
      <w:r w:rsidRPr="002517E8">
        <w:rPr>
          <w:b/>
        </w:rPr>
        <w:t xml:space="preserve">ADQUISICIÓN DE INSUMOS DE INYECTOR DE RAYOS X </w:t>
      </w:r>
    </w:p>
    <w:p w14:paraId="2892B538" w14:textId="0DC84F25" w:rsidR="004E1A87" w:rsidRDefault="002517E8" w:rsidP="004E1A87">
      <w:pPr>
        <w:spacing w:after="0"/>
        <w:jc w:val="center"/>
        <w:rPr>
          <w:b/>
        </w:rPr>
      </w:pPr>
      <w:r w:rsidRPr="002517E8">
        <w:rPr>
          <w:b/>
        </w:rPr>
        <w:t>(MEDIOS DE CONTRASTE) CON EQUIPO EN COMODATO</w:t>
      </w:r>
      <w:r w:rsidR="004E1A87" w:rsidRPr="00000B88">
        <w:rPr>
          <w:b/>
        </w:rPr>
        <w:t>.</w:t>
      </w:r>
    </w:p>
    <w:p w14:paraId="5890F344" w14:textId="00578288" w:rsidR="008F61A0" w:rsidRDefault="008F61A0" w:rsidP="004E1A87">
      <w:pPr>
        <w:spacing w:after="0"/>
        <w:jc w:val="center"/>
        <w:rPr>
          <w:b/>
        </w:rPr>
      </w:pPr>
      <w:r>
        <w:rPr>
          <w:b/>
        </w:rPr>
        <w:t>ANEXO TÉCNICO</w:t>
      </w:r>
    </w:p>
    <w:p w14:paraId="62085C92" w14:textId="2DF4E9F3" w:rsidR="00B52FB5" w:rsidRPr="00000B88" w:rsidRDefault="008F61A0" w:rsidP="00B52FB5">
      <w:pPr>
        <w:spacing w:after="0"/>
        <w:jc w:val="center"/>
        <w:rPr>
          <w:b/>
        </w:rPr>
      </w:pPr>
      <w:r>
        <w:rPr>
          <w:b/>
        </w:rPr>
        <w:t>“</w:t>
      </w:r>
      <w:r w:rsidR="00B52FB5" w:rsidRPr="00000B88">
        <w:rPr>
          <w:b/>
        </w:rPr>
        <w:t>ANEXO A</w:t>
      </w:r>
      <w:r>
        <w:rPr>
          <w:b/>
        </w:rPr>
        <w:t>”</w:t>
      </w:r>
    </w:p>
    <w:p w14:paraId="18675072" w14:textId="77777777" w:rsidR="00B52FB5" w:rsidRDefault="00B52FB5" w:rsidP="00B77002">
      <w:pPr>
        <w:jc w:val="both"/>
        <w:rPr>
          <w:rFonts w:ascii="Calibri" w:hAnsi="Calibri" w:cs="Arial"/>
        </w:rPr>
      </w:pPr>
    </w:p>
    <w:p w14:paraId="4C5AFC11" w14:textId="09AEF7DB" w:rsidR="00F73A02" w:rsidRPr="00F64E37" w:rsidRDefault="00F73A02" w:rsidP="00B77002">
      <w:pPr>
        <w:jc w:val="both"/>
        <w:rPr>
          <w:rFonts w:ascii="Calibri" w:hAnsi="Calibri" w:cs="Arial"/>
        </w:rPr>
      </w:pPr>
      <w:r w:rsidRPr="00F64E37">
        <w:rPr>
          <w:rFonts w:ascii="Calibri" w:hAnsi="Calibri" w:cs="Arial"/>
        </w:rPr>
        <w:t xml:space="preserve">Los Licitantes, para la presentación de sus proposiciones, deberán ajustarse estrictamente a los requisitos y especificaciones previstos en estas Bases, describiendo en forma amplia y detallada las características </w:t>
      </w:r>
      <w:r>
        <w:rPr>
          <w:rFonts w:ascii="Calibri" w:hAnsi="Calibri" w:cs="Arial"/>
        </w:rPr>
        <w:t>de lo</w:t>
      </w:r>
      <w:r w:rsidRPr="00F64E37">
        <w:rPr>
          <w:rFonts w:ascii="Calibri" w:hAnsi="Calibri" w:cs="Arial"/>
        </w:rPr>
        <w:t xml:space="preserve"> que están ofertando, bajo las condiciones siguientes: </w:t>
      </w:r>
    </w:p>
    <w:p w14:paraId="598505B8" w14:textId="7F287351" w:rsidR="00F73A02" w:rsidRPr="00F64E37" w:rsidRDefault="00693E5E" w:rsidP="00B77002">
      <w:pPr>
        <w:jc w:val="both"/>
        <w:rPr>
          <w:rFonts w:ascii="Calibri" w:hAnsi="Calibri" w:cs="Arial"/>
        </w:rPr>
      </w:pPr>
      <w:r>
        <w:rPr>
          <w:rFonts w:ascii="Calibri" w:hAnsi="Calibri" w:cs="Arial"/>
          <w:b/>
        </w:rPr>
        <w:t>REQUERIMIENTOS</w:t>
      </w:r>
      <w:r w:rsidR="00F73A02" w:rsidRPr="00F64E37">
        <w:rPr>
          <w:rFonts w:ascii="Calibri" w:hAnsi="Calibri" w:cs="Arial"/>
        </w:rPr>
        <w:t xml:space="preserve">: </w:t>
      </w:r>
    </w:p>
    <w:p w14:paraId="5F39531C" w14:textId="77777777" w:rsidR="00F73A02" w:rsidRPr="00F64E37" w:rsidRDefault="00F73A02" w:rsidP="00F73A02">
      <w:pPr>
        <w:pStyle w:val="Prrafodelista"/>
        <w:numPr>
          <w:ilvl w:val="0"/>
          <w:numId w:val="7"/>
        </w:numPr>
        <w:spacing w:line="240" w:lineRule="auto"/>
        <w:contextualSpacing w:val="0"/>
        <w:jc w:val="both"/>
        <w:rPr>
          <w:rFonts w:ascii="Calibri" w:hAnsi="Calibri" w:cs="Arial"/>
          <w:b/>
        </w:rPr>
      </w:pPr>
      <w:r w:rsidRPr="00F64E37">
        <w:rPr>
          <w:rFonts w:ascii="Calibri" w:hAnsi="Calibri" w:cs="Arial"/>
          <w:b/>
        </w:rPr>
        <w:t>CONSUMIBLES</w:t>
      </w:r>
    </w:p>
    <w:p w14:paraId="35364F43" w14:textId="257429B2" w:rsidR="00F73A02" w:rsidRDefault="00F73A02" w:rsidP="00B77002">
      <w:pPr>
        <w:jc w:val="both"/>
        <w:rPr>
          <w:rFonts w:ascii="Calibri" w:hAnsi="Calibri" w:cs="Arial"/>
        </w:rPr>
      </w:pPr>
      <w:r w:rsidRPr="00F64E37">
        <w:rPr>
          <w:rFonts w:ascii="Calibri" w:hAnsi="Calibri" w:cs="Arial"/>
        </w:rPr>
        <w:t xml:space="preserve">El licitante ganador deberá proporcionar los </w:t>
      </w:r>
      <w:r w:rsidR="00982315">
        <w:rPr>
          <w:rFonts w:ascii="Calibri" w:hAnsi="Calibri" w:cs="Arial"/>
        </w:rPr>
        <w:t>consumibles para la</w:t>
      </w:r>
      <w:r>
        <w:rPr>
          <w:rFonts w:ascii="Calibri" w:hAnsi="Calibri" w:cs="Arial"/>
        </w:rPr>
        <w:t xml:space="preserve"> Delega</w:t>
      </w:r>
      <w:r w:rsidR="00166101">
        <w:rPr>
          <w:rFonts w:ascii="Calibri" w:hAnsi="Calibri" w:cs="Arial"/>
        </w:rPr>
        <w:t>ción de Chihuahua</w:t>
      </w:r>
      <w:r>
        <w:rPr>
          <w:rFonts w:ascii="Calibri" w:hAnsi="Calibri" w:cs="Arial"/>
        </w:rPr>
        <w:t xml:space="preserve"> </w:t>
      </w:r>
      <w:r w:rsidRPr="00F64E37">
        <w:rPr>
          <w:rFonts w:ascii="Calibri" w:hAnsi="Calibri" w:cs="Arial"/>
        </w:rPr>
        <w:t>de ac</w:t>
      </w:r>
      <w:r>
        <w:rPr>
          <w:rFonts w:ascii="Calibri" w:hAnsi="Calibri" w:cs="Arial"/>
        </w:rPr>
        <w:t xml:space="preserve">uerdo con lo establecido </w:t>
      </w:r>
      <w:r w:rsidRPr="00F64E37">
        <w:rPr>
          <w:rFonts w:ascii="Calibri" w:hAnsi="Calibri" w:cs="Arial"/>
        </w:rPr>
        <w:t>con las especificaciones señaladas</w:t>
      </w:r>
      <w:r>
        <w:rPr>
          <w:rFonts w:ascii="Calibri" w:hAnsi="Calibri" w:cs="Arial"/>
        </w:rPr>
        <w:t xml:space="preserve"> en la siguiente tabla “MEDIOS DE CONTRASTE” y con las cantidades establecidas en la misma</w:t>
      </w:r>
      <w:r w:rsidR="00B52FB5">
        <w:rPr>
          <w:rFonts w:ascii="Calibri" w:hAnsi="Calibri" w:cs="Arial"/>
        </w:rPr>
        <w:t>:</w:t>
      </w:r>
    </w:p>
    <w:p w14:paraId="747048E2" w14:textId="77777777" w:rsidR="00F8470D" w:rsidRPr="00F64E37" w:rsidRDefault="00F8470D" w:rsidP="00F8470D">
      <w:pPr>
        <w:spacing w:after="0"/>
        <w:jc w:val="both"/>
        <w:rPr>
          <w:rFonts w:ascii="Calibri" w:hAnsi="Calibri" w:cs="Arial"/>
        </w:rPr>
      </w:pPr>
    </w:p>
    <w:tbl>
      <w:tblPr>
        <w:tblStyle w:val="Tablaconcuadrcula"/>
        <w:tblW w:w="8985" w:type="dxa"/>
        <w:tblLayout w:type="fixed"/>
        <w:tblLook w:val="04A0" w:firstRow="1" w:lastRow="0" w:firstColumn="1" w:lastColumn="0" w:noHBand="0" w:noVBand="1"/>
      </w:tblPr>
      <w:tblGrid>
        <w:gridCol w:w="1140"/>
        <w:gridCol w:w="850"/>
        <w:gridCol w:w="4678"/>
        <w:gridCol w:w="1134"/>
        <w:gridCol w:w="1183"/>
      </w:tblGrid>
      <w:tr w:rsidR="00576773" w:rsidRPr="00000B88" w14:paraId="14470E2D" w14:textId="77777777" w:rsidTr="00DD5E12">
        <w:tc>
          <w:tcPr>
            <w:tcW w:w="1140" w:type="dxa"/>
          </w:tcPr>
          <w:p w14:paraId="7F8B7B01" w14:textId="77777777" w:rsidR="00576773" w:rsidRPr="00576773" w:rsidRDefault="00DD5E12" w:rsidP="00F73A02">
            <w:pPr>
              <w:jc w:val="center"/>
              <w:rPr>
                <w:b/>
              </w:rPr>
            </w:pPr>
            <w:r w:rsidRPr="00576773">
              <w:rPr>
                <w:b/>
              </w:rPr>
              <w:t>PARTIDA</w:t>
            </w:r>
          </w:p>
        </w:tc>
        <w:tc>
          <w:tcPr>
            <w:tcW w:w="850" w:type="dxa"/>
          </w:tcPr>
          <w:p w14:paraId="24FAC203" w14:textId="77777777" w:rsidR="00576773" w:rsidRPr="00576773" w:rsidRDefault="00576773" w:rsidP="00F73A02">
            <w:pPr>
              <w:jc w:val="center"/>
              <w:rPr>
                <w:b/>
              </w:rPr>
            </w:pPr>
            <w:r w:rsidRPr="00576773">
              <w:rPr>
                <w:b/>
              </w:rPr>
              <w:t>CLAVE</w:t>
            </w:r>
          </w:p>
        </w:tc>
        <w:tc>
          <w:tcPr>
            <w:tcW w:w="4678" w:type="dxa"/>
          </w:tcPr>
          <w:p w14:paraId="42F1AF40" w14:textId="77777777" w:rsidR="00576773" w:rsidRPr="00576773" w:rsidRDefault="00576773" w:rsidP="00F73A02">
            <w:pPr>
              <w:jc w:val="center"/>
              <w:rPr>
                <w:b/>
              </w:rPr>
            </w:pPr>
            <w:r w:rsidRPr="00576773">
              <w:rPr>
                <w:b/>
              </w:rPr>
              <w:t>MEDIOS DE CONTRASTE</w:t>
            </w:r>
          </w:p>
        </w:tc>
        <w:tc>
          <w:tcPr>
            <w:tcW w:w="1134" w:type="dxa"/>
          </w:tcPr>
          <w:p w14:paraId="4CDD1300" w14:textId="77777777" w:rsidR="00576773" w:rsidRPr="00576773" w:rsidRDefault="00576773" w:rsidP="00C64FAB">
            <w:pPr>
              <w:jc w:val="center"/>
              <w:rPr>
                <w:b/>
              </w:rPr>
            </w:pPr>
            <w:r w:rsidRPr="00576773">
              <w:rPr>
                <w:b/>
              </w:rPr>
              <w:t>MÍNIMO</w:t>
            </w:r>
          </w:p>
        </w:tc>
        <w:tc>
          <w:tcPr>
            <w:tcW w:w="1183" w:type="dxa"/>
          </w:tcPr>
          <w:p w14:paraId="582EBE4A" w14:textId="77777777" w:rsidR="00576773" w:rsidRPr="00576773" w:rsidRDefault="00576773" w:rsidP="00C64FAB">
            <w:pPr>
              <w:jc w:val="center"/>
              <w:rPr>
                <w:b/>
              </w:rPr>
            </w:pPr>
            <w:r w:rsidRPr="00576773">
              <w:rPr>
                <w:b/>
              </w:rPr>
              <w:t>MÁXIMO</w:t>
            </w:r>
          </w:p>
        </w:tc>
      </w:tr>
      <w:tr w:rsidR="00C33420" w:rsidRPr="00000B88" w14:paraId="3B19A4AE" w14:textId="77777777" w:rsidTr="00DD5E12">
        <w:tc>
          <w:tcPr>
            <w:tcW w:w="1140" w:type="dxa"/>
            <w:vMerge w:val="restart"/>
            <w:vAlign w:val="center"/>
          </w:tcPr>
          <w:p w14:paraId="04F7A067" w14:textId="77777777" w:rsidR="00C33420" w:rsidRPr="00865D62" w:rsidRDefault="00C33420" w:rsidP="00397939">
            <w:pPr>
              <w:jc w:val="center"/>
              <w:rPr>
                <w:b/>
                <w:sz w:val="20"/>
              </w:rPr>
            </w:pPr>
            <w:r>
              <w:rPr>
                <w:b/>
                <w:sz w:val="20"/>
              </w:rPr>
              <w:t>ÚNICA</w:t>
            </w:r>
          </w:p>
        </w:tc>
        <w:tc>
          <w:tcPr>
            <w:tcW w:w="7845" w:type="dxa"/>
            <w:gridSpan w:val="4"/>
          </w:tcPr>
          <w:p w14:paraId="2AD150E8" w14:textId="77777777" w:rsidR="00C33420" w:rsidRPr="00000B88" w:rsidRDefault="00C33420" w:rsidP="00C64FAB">
            <w:pPr>
              <w:rPr>
                <w:b/>
              </w:rPr>
            </w:pPr>
            <w:r w:rsidRPr="00000B88">
              <w:rPr>
                <w:b/>
              </w:rPr>
              <w:t>PARA TOMOGRAFÍA</w:t>
            </w:r>
          </w:p>
        </w:tc>
      </w:tr>
      <w:tr w:rsidR="00C33420" w:rsidRPr="00000B88" w14:paraId="413F7998" w14:textId="77777777" w:rsidTr="00DD5E12">
        <w:tc>
          <w:tcPr>
            <w:tcW w:w="1140" w:type="dxa"/>
            <w:vMerge/>
          </w:tcPr>
          <w:p w14:paraId="61CF7D3A" w14:textId="77777777" w:rsidR="00C33420" w:rsidRPr="00EB1B72" w:rsidRDefault="00C33420" w:rsidP="00C64FAB"/>
        </w:tc>
        <w:tc>
          <w:tcPr>
            <w:tcW w:w="850" w:type="dxa"/>
          </w:tcPr>
          <w:p w14:paraId="700407FD" w14:textId="77777777" w:rsidR="00C33420" w:rsidRPr="005054CA" w:rsidRDefault="00C33420" w:rsidP="00576773">
            <w:pPr>
              <w:jc w:val="center"/>
              <w:rPr>
                <w:sz w:val="20"/>
                <w:szCs w:val="20"/>
              </w:rPr>
            </w:pPr>
            <w:r w:rsidRPr="005054CA">
              <w:rPr>
                <w:sz w:val="20"/>
                <w:szCs w:val="20"/>
              </w:rPr>
              <w:t>1481</w:t>
            </w:r>
          </w:p>
        </w:tc>
        <w:tc>
          <w:tcPr>
            <w:tcW w:w="4678" w:type="dxa"/>
          </w:tcPr>
          <w:p w14:paraId="65B360A8" w14:textId="77777777" w:rsidR="00C33420" w:rsidRPr="005054CA" w:rsidRDefault="00C33420" w:rsidP="00C64FAB">
            <w:pPr>
              <w:rPr>
                <w:sz w:val="20"/>
                <w:szCs w:val="20"/>
              </w:rPr>
            </w:pPr>
            <w:r w:rsidRPr="005054CA">
              <w:rPr>
                <w:sz w:val="20"/>
                <w:szCs w:val="20"/>
              </w:rPr>
              <w:t>IOPROMIDA AL 62.3% DE 500ML</w:t>
            </w:r>
          </w:p>
        </w:tc>
        <w:tc>
          <w:tcPr>
            <w:tcW w:w="1134" w:type="dxa"/>
          </w:tcPr>
          <w:p w14:paraId="2D8FEEAA" w14:textId="5CCE4772" w:rsidR="004C7000" w:rsidRPr="00F8470D" w:rsidRDefault="00F8470D" w:rsidP="00F8470D">
            <w:pPr>
              <w:jc w:val="center"/>
              <w:rPr>
                <w:b/>
                <w:sz w:val="20"/>
                <w:szCs w:val="20"/>
              </w:rPr>
            </w:pPr>
            <w:r w:rsidRPr="00F8470D">
              <w:rPr>
                <w:b/>
                <w:sz w:val="20"/>
                <w:szCs w:val="20"/>
              </w:rPr>
              <w:t>352</w:t>
            </w:r>
          </w:p>
        </w:tc>
        <w:tc>
          <w:tcPr>
            <w:tcW w:w="1183" w:type="dxa"/>
          </w:tcPr>
          <w:p w14:paraId="05C3BD3D" w14:textId="3D7D433B" w:rsidR="00C33420" w:rsidRPr="00F8470D" w:rsidRDefault="00F8470D" w:rsidP="00865D62">
            <w:pPr>
              <w:jc w:val="center"/>
              <w:rPr>
                <w:b/>
                <w:sz w:val="20"/>
                <w:szCs w:val="20"/>
              </w:rPr>
            </w:pPr>
            <w:r w:rsidRPr="00F8470D">
              <w:rPr>
                <w:b/>
                <w:sz w:val="20"/>
                <w:szCs w:val="20"/>
              </w:rPr>
              <w:t>880</w:t>
            </w:r>
          </w:p>
        </w:tc>
      </w:tr>
      <w:tr w:rsidR="004C7000" w:rsidRPr="00000B88" w14:paraId="240F327E" w14:textId="77777777" w:rsidTr="00DD5E12">
        <w:tc>
          <w:tcPr>
            <w:tcW w:w="1140" w:type="dxa"/>
            <w:vMerge/>
          </w:tcPr>
          <w:p w14:paraId="72FE69ED" w14:textId="77777777" w:rsidR="004C7000" w:rsidRPr="00EB1B72" w:rsidRDefault="004C7000" w:rsidP="00C64FAB"/>
        </w:tc>
        <w:tc>
          <w:tcPr>
            <w:tcW w:w="850" w:type="dxa"/>
          </w:tcPr>
          <w:p w14:paraId="25329A04" w14:textId="5C7FFD8B" w:rsidR="004C7000" w:rsidRPr="005054CA" w:rsidRDefault="004C7000" w:rsidP="00576773">
            <w:pPr>
              <w:jc w:val="center"/>
              <w:rPr>
                <w:sz w:val="20"/>
                <w:szCs w:val="20"/>
              </w:rPr>
            </w:pPr>
            <w:r>
              <w:rPr>
                <w:sz w:val="20"/>
                <w:szCs w:val="20"/>
              </w:rPr>
              <w:t>S/C</w:t>
            </w:r>
          </w:p>
        </w:tc>
        <w:tc>
          <w:tcPr>
            <w:tcW w:w="4678" w:type="dxa"/>
          </w:tcPr>
          <w:p w14:paraId="214B5B1B" w14:textId="3F2BEE33" w:rsidR="004C7000" w:rsidRPr="005054CA" w:rsidRDefault="00F8470D" w:rsidP="00C64FAB">
            <w:pPr>
              <w:rPr>
                <w:sz w:val="20"/>
                <w:szCs w:val="20"/>
              </w:rPr>
            </w:pPr>
            <w:r>
              <w:rPr>
                <w:sz w:val="20"/>
                <w:szCs w:val="20"/>
              </w:rPr>
              <w:t>IOPROMIDA AL 62.3% DE 2</w:t>
            </w:r>
            <w:r w:rsidR="004C7000" w:rsidRPr="005054CA">
              <w:rPr>
                <w:sz w:val="20"/>
                <w:szCs w:val="20"/>
              </w:rPr>
              <w:t>00ML</w:t>
            </w:r>
          </w:p>
        </w:tc>
        <w:tc>
          <w:tcPr>
            <w:tcW w:w="1134" w:type="dxa"/>
          </w:tcPr>
          <w:p w14:paraId="62F2D181" w14:textId="37C5DE2C" w:rsidR="004C7000" w:rsidRPr="00F8470D" w:rsidRDefault="00F8470D" w:rsidP="00865D62">
            <w:pPr>
              <w:jc w:val="center"/>
              <w:rPr>
                <w:b/>
                <w:sz w:val="20"/>
                <w:szCs w:val="20"/>
              </w:rPr>
            </w:pPr>
            <w:r w:rsidRPr="00F8470D">
              <w:rPr>
                <w:b/>
                <w:sz w:val="20"/>
                <w:szCs w:val="20"/>
              </w:rPr>
              <w:t>264</w:t>
            </w:r>
          </w:p>
        </w:tc>
        <w:tc>
          <w:tcPr>
            <w:tcW w:w="1183" w:type="dxa"/>
          </w:tcPr>
          <w:p w14:paraId="185C32A2" w14:textId="55C9F793" w:rsidR="004C7000" w:rsidRPr="00F8470D" w:rsidRDefault="00F8470D" w:rsidP="00865D62">
            <w:pPr>
              <w:jc w:val="center"/>
              <w:rPr>
                <w:b/>
                <w:sz w:val="20"/>
                <w:szCs w:val="20"/>
              </w:rPr>
            </w:pPr>
            <w:r w:rsidRPr="00F8470D">
              <w:rPr>
                <w:b/>
                <w:sz w:val="20"/>
                <w:szCs w:val="20"/>
              </w:rPr>
              <w:t>660</w:t>
            </w:r>
          </w:p>
        </w:tc>
      </w:tr>
      <w:tr w:rsidR="004C7000" w:rsidRPr="00000B88" w14:paraId="3D2AE4D5" w14:textId="77777777" w:rsidTr="00DD5E12">
        <w:tc>
          <w:tcPr>
            <w:tcW w:w="1140" w:type="dxa"/>
            <w:vMerge/>
          </w:tcPr>
          <w:p w14:paraId="6B0D1A2E" w14:textId="77777777" w:rsidR="004C7000" w:rsidRPr="00EB1B72" w:rsidRDefault="004C7000" w:rsidP="00C64FAB"/>
        </w:tc>
        <w:tc>
          <w:tcPr>
            <w:tcW w:w="850" w:type="dxa"/>
          </w:tcPr>
          <w:p w14:paraId="70B24A53" w14:textId="16C6789E" w:rsidR="004C7000" w:rsidRPr="005054CA" w:rsidRDefault="004C7000" w:rsidP="00576773">
            <w:pPr>
              <w:jc w:val="center"/>
              <w:rPr>
                <w:sz w:val="20"/>
                <w:szCs w:val="20"/>
              </w:rPr>
            </w:pPr>
            <w:r>
              <w:rPr>
                <w:sz w:val="20"/>
                <w:szCs w:val="20"/>
              </w:rPr>
              <w:t>S/C</w:t>
            </w:r>
          </w:p>
        </w:tc>
        <w:tc>
          <w:tcPr>
            <w:tcW w:w="4678" w:type="dxa"/>
          </w:tcPr>
          <w:p w14:paraId="02DA367C" w14:textId="179BCA9A" w:rsidR="004C7000" w:rsidRPr="005054CA" w:rsidRDefault="004C7000" w:rsidP="00C64FAB">
            <w:pPr>
              <w:rPr>
                <w:sz w:val="20"/>
                <w:szCs w:val="20"/>
              </w:rPr>
            </w:pPr>
            <w:r>
              <w:rPr>
                <w:sz w:val="20"/>
                <w:szCs w:val="20"/>
              </w:rPr>
              <w:t>IOPROMIDA AL 76.8</w:t>
            </w:r>
            <w:r w:rsidRPr="005054CA">
              <w:rPr>
                <w:sz w:val="20"/>
                <w:szCs w:val="20"/>
              </w:rPr>
              <w:t>.3% DE 500ML</w:t>
            </w:r>
          </w:p>
        </w:tc>
        <w:tc>
          <w:tcPr>
            <w:tcW w:w="1134" w:type="dxa"/>
          </w:tcPr>
          <w:p w14:paraId="0868EEEB" w14:textId="7A7F8C47" w:rsidR="004C7000" w:rsidRPr="00F8470D" w:rsidRDefault="00F8470D" w:rsidP="00865D62">
            <w:pPr>
              <w:jc w:val="center"/>
              <w:rPr>
                <w:b/>
                <w:sz w:val="20"/>
                <w:szCs w:val="20"/>
              </w:rPr>
            </w:pPr>
            <w:r w:rsidRPr="00F8470D">
              <w:rPr>
                <w:b/>
                <w:sz w:val="20"/>
                <w:szCs w:val="20"/>
              </w:rPr>
              <w:t>88</w:t>
            </w:r>
          </w:p>
        </w:tc>
        <w:tc>
          <w:tcPr>
            <w:tcW w:w="1183" w:type="dxa"/>
          </w:tcPr>
          <w:p w14:paraId="3CA265DF" w14:textId="20156D30" w:rsidR="004C7000" w:rsidRPr="00F8470D" w:rsidRDefault="00F8470D" w:rsidP="00865D62">
            <w:pPr>
              <w:jc w:val="center"/>
              <w:rPr>
                <w:b/>
                <w:sz w:val="20"/>
                <w:szCs w:val="20"/>
              </w:rPr>
            </w:pPr>
            <w:r w:rsidRPr="00F8470D">
              <w:rPr>
                <w:b/>
                <w:sz w:val="20"/>
                <w:szCs w:val="20"/>
              </w:rPr>
              <w:t>220</w:t>
            </w:r>
          </w:p>
        </w:tc>
      </w:tr>
      <w:tr w:rsidR="00C33420" w:rsidRPr="00000B88" w14:paraId="2D3DA3BA" w14:textId="77777777" w:rsidTr="00DD5E12">
        <w:tc>
          <w:tcPr>
            <w:tcW w:w="1140" w:type="dxa"/>
            <w:vMerge/>
          </w:tcPr>
          <w:p w14:paraId="3B288B0B" w14:textId="77777777" w:rsidR="00C33420" w:rsidRPr="00EB1B72" w:rsidRDefault="00C33420" w:rsidP="00C64FAB">
            <w:pPr>
              <w:rPr>
                <w:b/>
                <w:sz w:val="20"/>
              </w:rPr>
            </w:pPr>
          </w:p>
        </w:tc>
        <w:tc>
          <w:tcPr>
            <w:tcW w:w="7845" w:type="dxa"/>
            <w:gridSpan w:val="4"/>
          </w:tcPr>
          <w:p w14:paraId="1D6B0222" w14:textId="77777777" w:rsidR="00C33420" w:rsidRPr="005054CA" w:rsidRDefault="00C33420" w:rsidP="00576773">
            <w:pPr>
              <w:rPr>
                <w:b/>
                <w:sz w:val="20"/>
                <w:szCs w:val="20"/>
              </w:rPr>
            </w:pPr>
            <w:r w:rsidRPr="005054CA">
              <w:rPr>
                <w:b/>
                <w:szCs w:val="20"/>
              </w:rPr>
              <w:t>PARA RESONANCIA MAGNÉTICA</w:t>
            </w:r>
          </w:p>
        </w:tc>
      </w:tr>
      <w:tr w:rsidR="00C33420" w:rsidRPr="00000B88" w14:paraId="600CD793" w14:textId="77777777" w:rsidTr="00DD5E12">
        <w:tc>
          <w:tcPr>
            <w:tcW w:w="1140" w:type="dxa"/>
            <w:vMerge/>
          </w:tcPr>
          <w:p w14:paraId="30BED416" w14:textId="77777777" w:rsidR="00C33420" w:rsidRPr="00EB1B72" w:rsidRDefault="00C33420" w:rsidP="00C64FAB"/>
        </w:tc>
        <w:tc>
          <w:tcPr>
            <w:tcW w:w="850" w:type="dxa"/>
          </w:tcPr>
          <w:p w14:paraId="23DB2EB4" w14:textId="77777777" w:rsidR="00C33420" w:rsidRPr="005054CA" w:rsidRDefault="00C33420" w:rsidP="00576773">
            <w:pPr>
              <w:jc w:val="center"/>
              <w:rPr>
                <w:sz w:val="20"/>
                <w:szCs w:val="20"/>
              </w:rPr>
            </w:pPr>
            <w:r w:rsidRPr="005054CA">
              <w:rPr>
                <w:sz w:val="20"/>
                <w:szCs w:val="20"/>
              </w:rPr>
              <w:t>1491</w:t>
            </w:r>
          </w:p>
        </w:tc>
        <w:tc>
          <w:tcPr>
            <w:tcW w:w="4678" w:type="dxa"/>
          </w:tcPr>
          <w:p w14:paraId="2A9B79A5" w14:textId="77777777" w:rsidR="00C33420" w:rsidRPr="005054CA" w:rsidRDefault="00C33420" w:rsidP="00C64FAB">
            <w:pPr>
              <w:rPr>
                <w:sz w:val="20"/>
                <w:szCs w:val="20"/>
              </w:rPr>
            </w:pPr>
            <w:r w:rsidRPr="005054CA">
              <w:rPr>
                <w:sz w:val="20"/>
                <w:szCs w:val="20"/>
              </w:rPr>
              <w:t>GADOBUTROL 1.0 mmol/ml de 30ml</w:t>
            </w:r>
          </w:p>
        </w:tc>
        <w:tc>
          <w:tcPr>
            <w:tcW w:w="1134" w:type="dxa"/>
          </w:tcPr>
          <w:p w14:paraId="29968902" w14:textId="04B0C596" w:rsidR="00C33420" w:rsidRPr="005054CA" w:rsidRDefault="00F8470D" w:rsidP="00865D62">
            <w:pPr>
              <w:jc w:val="center"/>
              <w:rPr>
                <w:b/>
                <w:sz w:val="20"/>
                <w:szCs w:val="20"/>
              </w:rPr>
            </w:pPr>
            <w:r>
              <w:rPr>
                <w:b/>
                <w:sz w:val="20"/>
                <w:szCs w:val="20"/>
              </w:rPr>
              <w:t>88</w:t>
            </w:r>
          </w:p>
        </w:tc>
        <w:tc>
          <w:tcPr>
            <w:tcW w:w="1183" w:type="dxa"/>
          </w:tcPr>
          <w:p w14:paraId="0F12D1F2" w14:textId="4D0BBCE7" w:rsidR="00C33420" w:rsidRPr="005054CA" w:rsidRDefault="00F8470D" w:rsidP="00FB4E3E">
            <w:pPr>
              <w:jc w:val="center"/>
              <w:rPr>
                <w:b/>
                <w:sz w:val="20"/>
                <w:szCs w:val="20"/>
              </w:rPr>
            </w:pPr>
            <w:r>
              <w:rPr>
                <w:b/>
                <w:sz w:val="20"/>
                <w:szCs w:val="20"/>
              </w:rPr>
              <w:t>220</w:t>
            </w:r>
          </w:p>
        </w:tc>
      </w:tr>
      <w:tr w:rsidR="00F8470D" w:rsidRPr="00000B88" w14:paraId="5EACC99C" w14:textId="77777777" w:rsidTr="00DD5E12">
        <w:tc>
          <w:tcPr>
            <w:tcW w:w="1140" w:type="dxa"/>
            <w:vMerge/>
          </w:tcPr>
          <w:p w14:paraId="031B5D56" w14:textId="77777777" w:rsidR="00F8470D" w:rsidRPr="00EB1B72" w:rsidRDefault="00F8470D" w:rsidP="00C64FAB"/>
        </w:tc>
        <w:tc>
          <w:tcPr>
            <w:tcW w:w="850" w:type="dxa"/>
          </w:tcPr>
          <w:p w14:paraId="4BD85F91" w14:textId="0042BBA4" w:rsidR="00F8470D" w:rsidRPr="005054CA" w:rsidRDefault="00F8470D" w:rsidP="00576773">
            <w:pPr>
              <w:jc w:val="center"/>
              <w:rPr>
                <w:sz w:val="20"/>
                <w:szCs w:val="20"/>
              </w:rPr>
            </w:pPr>
            <w:r>
              <w:rPr>
                <w:sz w:val="20"/>
                <w:szCs w:val="20"/>
              </w:rPr>
              <w:t>S/C</w:t>
            </w:r>
          </w:p>
        </w:tc>
        <w:tc>
          <w:tcPr>
            <w:tcW w:w="4678" w:type="dxa"/>
          </w:tcPr>
          <w:p w14:paraId="580DA038" w14:textId="77777777" w:rsidR="00F8470D" w:rsidRDefault="00F8470D" w:rsidP="00F8470D">
            <w:pPr>
              <w:rPr>
                <w:szCs w:val="20"/>
              </w:rPr>
            </w:pPr>
            <w:r>
              <w:rPr>
                <w:sz w:val="20"/>
                <w:szCs w:val="20"/>
              </w:rPr>
              <w:t xml:space="preserve">GADOXETATO DISÓDICO (0.25 </w:t>
            </w:r>
            <w:r w:rsidRPr="00F8470D">
              <w:rPr>
                <w:szCs w:val="20"/>
              </w:rPr>
              <w:t>mol/</w:t>
            </w:r>
            <w:r>
              <w:rPr>
                <w:szCs w:val="20"/>
              </w:rPr>
              <w:t xml:space="preserve">mL) </w:t>
            </w:r>
          </w:p>
          <w:p w14:paraId="46D727C7" w14:textId="3C08F027" w:rsidR="00F8470D" w:rsidRPr="005054CA" w:rsidRDefault="00F8470D" w:rsidP="00F8470D">
            <w:pPr>
              <w:rPr>
                <w:sz w:val="20"/>
                <w:szCs w:val="20"/>
              </w:rPr>
            </w:pPr>
            <w:r>
              <w:rPr>
                <w:szCs w:val="20"/>
              </w:rPr>
              <w:t xml:space="preserve">PRESENTACIÓN JERINGA PRELLENADA 10ML </w:t>
            </w:r>
          </w:p>
        </w:tc>
        <w:tc>
          <w:tcPr>
            <w:tcW w:w="1134" w:type="dxa"/>
          </w:tcPr>
          <w:p w14:paraId="471DCF90" w14:textId="3957DE0C" w:rsidR="00F8470D" w:rsidRPr="005054CA" w:rsidRDefault="00F8470D" w:rsidP="00865D62">
            <w:pPr>
              <w:jc w:val="center"/>
              <w:rPr>
                <w:b/>
                <w:sz w:val="20"/>
                <w:szCs w:val="20"/>
              </w:rPr>
            </w:pPr>
            <w:r>
              <w:rPr>
                <w:b/>
                <w:sz w:val="20"/>
                <w:szCs w:val="20"/>
              </w:rPr>
              <w:t>26</w:t>
            </w:r>
          </w:p>
        </w:tc>
        <w:tc>
          <w:tcPr>
            <w:tcW w:w="1183" w:type="dxa"/>
          </w:tcPr>
          <w:p w14:paraId="5DB0B215" w14:textId="5A7352BD" w:rsidR="00F8470D" w:rsidRPr="005054CA" w:rsidRDefault="00F8470D" w:rsidP="00FB4E3E">
            <w:pPr>
              <w:jc w:val="center"/>
              <w:rPr>
                <w:b/>
                <w:sz w:val="20"/>
                <w:szCs w:val="20"/>
              </w:rPr>
            </w:pPr>
            <w:r>
              <w:rPr>
                <w:b/>
                <w:sz w:val="20"/>
                <w:szCs w:val="20"/>
              </w:rPr>
              <w:t>66</w:t>
            </w:r>
          </w:p>
        </w:tc>
      </w:tr>
      <w:tr w:rsidR="00C33420" w:rsidRPr="00000B88" w14:paraId="034E3EE2" w14:textId="77777777" w:rsidTr="00DD5E12">
        <w:tc>
          <w:tcPr>
            <w:tcW w:w="1140" w:type="dxa"/>
            <w:vMerge/>
          </w:tcPr>
          <w:p w14:paraId="67B7181D" w14:textId="77777777" w:rsidR="00C33420" w:rsidRPr="00EB1B72" w:rsidRDefault="00C33420" w:rsidP="00C64FAB"/>
        </w:tc>
        <w:tc>
          <w:tcPr>
            <w:tcW w:w="7845" w:type="dxa"/>
            <w:gridSpan w:val="4"/>
          </w:tcPr>
          <w:p w14:paraId="7624F815" w14:textId="1B50DC22" w:rsidR="00C33420" w:rsidRPr="005054CA" w:rsidRDefault="00C33420" w:rsidP="00576773">
            <w:pPr>
              <w:rPr>
                <w:b/>
                <w:sz w:val="20"/>
                <w:szCs w:val="20"/>
              </w:rPr>
            </w:pPr>
            <w:r w:rsidRPr="005054CA">
              <w:rPr>
                <w:b/>
                <w:szCs w:val="20"/>
              </w:rPr>
              <w:t>CONSUMIBLES</w:t>
            </w:r>
          </w:p>
        </w:tc>
      </w:tr>
      <w:tr w:rsidR="00C33420" w:rsidRPr="00000B88" w14:paraId="67B66591" w14:textId="77777777" w:rsidTr="00DD5E12">
        <w:tc>
          <w:tcPr>
            <w:tcW w:w="1140" w:type="dxa"/>
            <w:vMerge/>
          </w:tcPr>
          <w:p w14:paraId="6BCF2450" w14:textId="77777777" w:rsidR="00C33420" w:rsidRPr="00EB1B72" w:rsidRDefault="00C33420" w:rsidP="00C64FAB"/>
        </w:tc>
        <w:tc>
          <w:tcPr>
            <w:tcW w:w="850" w:type="dxa"/>
            <w:vAlign w:val="center"/>
          </w:tcPr>
          <w:p w14:paraId="04B10475" w14:textId="77777777" w:rsidR="00C33420" w:rsidRPr="005054CA" w:rsidRDefault="00C33420" w:rsidP="00576773">
            <w:pPr>
              <w:jc w:val="center"/>
              <w:rPr>
                <w:sz w:val="20"/>
                <w:szCs w:val="20"/>
              </w:rPr>
            </w:pPr>
            <w:r w:rsidRPr="005054CA">
              <w:rPr>
                <w:sz w:val="20"/>
                <w:szCs w:val="20"/>
              </w:rPr>
              <w:t>1486</w:t>
            </w:r>
          </w:p>
        </w:tc>
        <w:tc>
          <w:tcPr>
            <w:tcW w:w="4678" w:type="dxa"/>
          </w:tcPr>
          <w:p w14:paraId="1604BC92" w14:textId="77777777" w:rsidR="00C33420" w:rsidRPr="005054CA" w:rsidRDefault="00C33420" w:rsidP="00C64FAB">
            <w:pPr>
              <w:rPr>
                <w:sz w:val="20"/>
                <w:szCs w:val="20"/>
              </w:rPr>
            </w:pPr>
            <w:r w:rsidRPr="005054CA">
              <w:rPr>
                <w:sz w:val="20"/>
                <w:szCs w:val="20"/>
              </w:rPr>
              <w:t>KIT DE JERINGAS PARA INYECTORES DE MEDIOS DE CONTRASTE</w:t>
            </w:r>
          </w:p>
        </w:tc>
        <w:tc>
          <w:tcPr>
            <w:tcW w:w="1134" w:type="dxa"/>
            <w:vAlign w:val="center"/>
          </w:tcPr>
          <w:p w14:paraId="4EC2EC21" w14:textId="493B2D6C" w:rsidR="00C33420" w:rsidRPr="005054CA" w:rsidRDefault="00F8470D" w:rsidP="00576773">
            <w:pPr>
              <w:jc w:val="center"/>
              <w:rPr>
                <w:b/>
                <w:sz w:val="20"/>
                <w:szCs w:val="20"/>
              </w:rPr>
            </w:pPr>
            <w:r>
              <w:rPr>
                <w:b/>
                <w:sz w:val="20"/>
                <w:szCs w:val="20"/>
              </w:rPr>
              <w:t>308</w:t>
            </w:r>
          </w:p>
        </w:tc>
        <w:tc>
          <w:tcPr>
            <w:tcW w:w="1183" w:type="dxa"/>
            <w:vAlign w:val="center"/>
          </w:tcPr>
          <w:p w14:paraId="26E98595" w14:textId="18924614" w:rsidR="00C33420" w:rsidRPr="005054CA" w:rsidRDefault="00F8470D" w:rsidP="00576773">
            <w:pPr>
              <w:jc w:val="center"/>
              <w:rPr>
                <w:b/>
                <w:sz w:val="20"/>
                <w:szCs w:val="20"/>
              </w:rPr>
            </w:pPr>
            <w:r>
              <w:rPr>
                <w:b/>
                <w:sz w:val="20"/>
                <w:szCs w:val="20"/>
              </w:rPr>
              <w:t>770</w:t>
            </w:r>
          </w:p>
        </w:tc>
      </w:tr>
      <w:tr w:rsidR="00C33420" w:rsidRPr="00000B88" w14:paraId="2E2C7A1B" w14:textId="77777777" w:rsidTr="00DD5E12">
        <w:tc>
          <w:tcPr>
            <w:tcW w:w="1140" w:type="dxa"/>
            <w:vMerge/>
          </w:tcPr>
          <w:p w14:paraId="5B634D9B" w14:textId="77777777" w:rsidR="00C33420" w:rsidRPr="00EB1B72" w:rsidRDefault="00C33420" w:rsidP="00C64FAB"/>
        </w:tc>
        <w:tc>
          <w:tcPr>
            <w:tcW w:w="850" w:type="dxa"/>
            <w:vAlign w:val="center"/>
          </w:tcPr>
          <w:p w14:paraId="0BA51CA9" w14:textId="77777777" w:rsidR="00C33420" w:rsidRPr="005054CA" w:rsidRDefault="00C33420" w:rsidP="00576773">
            <w:pPr>
              <w:jc w:val="center"/>
              <w:rPr>
                <w:sz w:val="20"/>
                <w:szCs w:val="20"/>
              </w:rPr>
            </w:pPr>
            <w:r w:rsidRPr="005054CA">
              <w:rPr>
                <w:sz w:val="20"/>
                <w:szCs w:val="20"/>
              </w:rPr>
              <w:t>1478</w:t>
            </w:r>
          </w:p>
        </w:tc>
        <w:tc>
          <w:tcPr>
            <w:tcW w:w="4678" w:type="dxa"/>
          </w:tcPr>
          <w:p w14:paraId="584941B4" w14:textId="77777777" w:rsidR="00C33420" w:rsidRPr="005054CA" w:rsidRDefault="00C33420" w:rsidP="00C64FAB">
            <w:pPr>
              <w:rPr>
                <w:sz w:val="20"/>
                <w:szCs w:val="20"/>
              </w:rPr>
            </w:pPr>
            <w:r w:rsidRPr="005054CA">
              <w:rPr>
                <w:sz w:val="20"/>
                <w:szCs w:val="20"/>
              </w:rPr>
              <w:t>CONECTORES PARA PACIENTE</w:t>
            </w:r>
            <w:r>
              <w:rPr>
                <w:sz w:val="20"/>
                <w:szCs w:val="20"/>
              </w:rPr>
              <w:t xml:space="preserve"> DE BAJA PRESIÓN DE 152.4 CM</w:t>
            </w:r>
          </w:p>
        </w:tc>
        <w:tc>
          <w:tcPr>
            <w:tcW w:w="1134" w:type="dxa"/>
            <w:vAlign w:val="center"/>
          </w:tcPr>
          <w:p w14:paraId="0D6A8D15" w14:textId="7AD37AD5" w:rsidR="00C33420" w:rsidRPr="005054CA" w:rsidRDefault="00F8470D" w:rsidP="00576773">
            <w:pPr>
              <w:jc w:val="center"/>
              <w:rPr>
                <w:b/>
                <w:sz w:val="20"/>
                <w:szCs w:val="20"/>
              </w:rPr>
            </w:pPr>
            <w:r>
              <w:rPr>
                <w:b/>
                <w:sz w:val="20"/>
                <w:szCs w:val="20"/>
              </w:rPr>
              <w:t>2640</w:t>
            </w:r>
          </w:p>
        </w:tc>
        <w:tc>
          <w:tcPr>
            <w:tcW w:w="1183" w:type="dxa"/>
            <w:vAlign w:val="center"/>
          </w:tcPr>
          <w:p w14:paraId="4BB30751" w14:textId="703A54B6" w:rsidR="00C33420" w:rsidRPr="005054CA" w:rsidRDefault="00F8470D" w:rsidP="00B52FB5">
            <w:pPr>
              <w:jc w:val="center"/>
              <w:rPr>
                <w:b/>
                <w:sz w:val="20"/>
                <w:szCs w:val="20"/>
              </w:rPr>
            </w:pPr>
            <w:r>
              <w:rPr>
                <w:b/>
                <w:sz w:val="20"/>
                <w:szCs w:val="20"/>
              </w:rPr>
              <w:t>6600</w:t>
            </w:r>
          </w:p>
        </w:tc>
      </w:tr>
      <w:tr w:rsidR="00C33420" w:rsidRPr="00000B88" w14:paraId="79E5B9B1" w14:textId="77777777" w:rsidTr="00DD5E12">
        <w:tc>
          <w:tcPr>
            <w:tcW w:w="1140" w:type="dxa"/>
            <w:vMerge/>
          </w:tcPr>
          <w:p w14:paraId="7B5522D0" w14:textId="77777777" w:rsidR="00C33420" w:rsidRPr="00EB1B72" w:rsidRDefault="00C33420" w:rsidP="00C64FAB"/>
        </w:tc>
        <w:tc>
          <w:tcPr>
            <w:tcW w:w="850" w:type="dxa"/>
            <w:vAlign w:val="center"/>
          </w:tcPr>
          <w:p w14:paraId="0C2590EF" w14:textId="77777777" w:rsidR="00C33420" w:rsidRPr="005054CA" w:rsidRDefault="00C33420" w:rsidP="00576773">
            <w:pPr>
              <w:jc w:val="center"/>
              <w:rPr>
                <w:sz w:val="20"/>
                <w:szCs w:val="20"/>
              </w:rPr>
            </w:pPr>
            <w:r w:rsidRPr="005054CA">
              <w:rPr>
                <w:sz w:val="20"/>
                <w:szCs w:val="20"/>
              </w:rPr>
              <w:t>1487</w:t>
            </w:r>
          </w:p>
        </w:tc>
        <w:tc>
          <w:tcPr>
            <w:tcW w:w="4678" w:type="dxa"/>
          </w:tcPr>
          <w:p w14:paraId="1835CE9C" w14:textId="77777777" w:rsidR="00C33420" w:rsidRPr="005054CA" w:rsidRDefault="00C33420" w:rsidP="009A39F0">
            <w:pPr>
              <w:rPr>
                <w:sz w:val="20"/>
                <w:szCs w:val="20"/>
              </w:rPr>
            </w:pPr>
            <w:r w:rsidRPr="005054CA">
              <w:rPr>
                <w:sz w:val="20"/>
                <w:szCs w:val="20"/>
              </w:rPr>
              <w:t>CONJUNTO DE TRANSFERENCIA PARA MEDIO DE CONTRASTE</w:t>
            </w:r>
          </w:p>
        </w:tc>
        <w:tc>
          <w:tcPr>
            <w:tcW w:w="1134" w:type="dxa"/>
            <w:vAlign w:val="center"/>
          </w:tcPr>
          <w:p w14:paraId="6343E979" w14:textId="48439851" w:rsidR="00C33420" w:rsidRPr="005054CA" w:rsidRDefault="00F8470D" w:rsidP="00576773">
            <w:pPr>
              <w:jc w:val="center"/>
              <w:rPr>
                <w:b/>
                <w:sz w:val="20"/>
                <w:szCs w:val="20"/>
              </w:rPr>
            </w:pPr>
            <w:r>
              <w:rPr>
                <w:b/>
                <w:sz w:val="20"/>
                <w:szCs w:val="20"/>
              </w:rPr>
              <w:t>660</w:t>
            </w:r>
          </w:p>
        </w:tc>
        <w:tc>
          <w:tcPr>
            <w:tcW w:w="1183" w:type="dxa"/>
            <w:vAlign w:val="center"/>
          </w:tcPr>
          <w:p w14:paraId="3F60A6A4" w14:textId="1DE17B3C" w:rsidR="00C33420" w:rsidRPr="005054CA" w:rsidRDefault="00F8470D" w:rsidP="00576773">
            <w:pPr>
              <w:jc w:val="center"/>
              <w:rPr>
                <w:b/>
                <w:sz w:val="20"/>
                <w:szCs w:val="20"/>
              </w:rPr>
            </w:pPr>
            <w:r>
              <w:rPr>
                <w:b/>
                <w:sz w:val="20"/>
                <w:szCs w:val="20"/>
              </w:rPr>
              <w:t>1650</w:t>
            </w:r>
          </w:p>
        </w:tc>
      </w:tr>
    </w:tbl>
    <w:p w14:paraId="7D11AC84" w14:textId="77777777" w:rsidR="004E1A87" w:rsidRDefault="004E1A87" w:rsidP="004E1A87">
      <w:pPr>
        <w:tabs>
          <w:tab w:val="left" w:pos="7888"/>
        </w:tabs>
        <w:spacing w:after="120"/>
        <w:jc w:val="both"/>
        <w:rPr>
          <w:rFonts w:cs="Arial"/>
        </w:rPr>
      </w:pPr>
    </w:p>
    <w:p w14:paraId="2A142F7A" w14:textId="77777777" w:rsidR="004E1A87" w:rsidRPr="00F73A02" w:rsidRDefault="004E1A87" w:rsidP="00F73A02">
      <w:pPr>
        <w:pStyle w:val="Prrafodelista"/>
        <w:numPr>
          <w:ilvl w:val="0"/>
          <w:numId w:val="7"/>
        </w:numPr>
        <w:rPr>
          <w:rFonts w:cs="Arial"/>
          <w:b/>
        </w:rPr>
      </w:pPr>
      <w:r w:rsidRPr="00F73A02">
        <w:rPr>
          <w:rFonts w:cs="Arial"/>
          <w:b/>
        </w:rPr>
        <w:t>EQUIPAMIENTO EN COMODATO</w:t>
      </w:r>
    </w:p>
    <w:p w14:paraId="636E27F8" w14:textId="77777777" w:rsidR="004E1A87" w:rsidRPr="00000B88" w:rsidRDefault="001E5A08" w:rsidP="004E1A87">
      <w:pPr>
        <w:jc w:val="both"/>
        <w:rPr>
          <w:rFonts w:cs="Arial"/>
        </w:rPr>
      </w:pPr>
      <w:r w:rsidRPr="001E5A08">
        <w:rPr>
          <w:rFonts w:cs="Arial"/>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re</w:t>
      </w:r>
      <w:r w:rsidR="00FC51E9">
        <w:rPr>
          <w:rFonts w:cs="Arial"/>
        </w:rPr>
        <w:t xml:space="preserve"> </w:t>
      </w:r>
      <w:r w:rsidRPr="001E5A08">
        <w:rPr>
          <w:rFonts w:cs="Arial"/>
        </w:rPr>
        <w:t xml:space="preserve">manufacturados o usados, no mayor a </w:t>
      </w:r>
      <w:r w:rsidR="005054CA">
        <w:rPr>
          <w:rFonts w:cs="Arial"/>
        </w:rPr>
        <w:t>3</w:t>
      </w:r>
      <w:r w:rsidRPr="001E5A08">
        <w:rPr>
          <w:rFonts w:cs="Arial"/>
        </w:rPr>
        <w:t xml:space="preserve"> años de antigüedad de fabricación, con la cantidades y descripción que se enlistan a continuación y  que cumplan con los </w:t>
      </w:r>
      <w:r w:rsidRPr="001E5A08">
        <w:rPr>
          <w:rFonts w:cs="Arial"/>
        </w:rPr>
        <w:lastRenderedPageBreak/>
        <w:t>requisitos de funcionalidad y los especificados en el siguiente cuadro que forma parte del presente anexo, asegurando tiempos de respuesta y calidad del servicio, libres de defectos de diseño y materiales:</w:t>
      </w:r>
    </w:p>
    <w:tbl>
      <w:tblPr>
        <w:tblStyle w:val="Tablaconcuadrcula"/>
        <w:tblW w:w="0" w:type="auto"/>
        <w:tblLook w:val="04A0" w:firstRow="1" w:lastRow="0" w:firstColumn="1" w:lastColumn="0" w:noHBand="0" w:noVBand="1"/>
      </w:tblPr>
      <w:tblGrid>
        <w:gridCol w:w="779"/>
        <w:gridCol w:w="1603"/>
        <w:gridCol w:w="6446"/>
      </w:tblGrid>
      <w:tr w:rsidR="00D05BFC" w14:paraId="27BD233B" w14:textId="77777777" w:rsidTr="00D05BFC">
        <w:tc>
          <w:tcPr>
            <w:tcW w:w="779" w:type="dxa"/>
            <w:vAlign w:val="center"/>
          </w:tcPr>
          <w:p w14:paraId="14004E55" w14:textId="77777777" w:rsidR="00D05BFC" w:rsidRPr="00D05BFC" w:rsidRDefault="00D05BFC" w:rsidP="00D05BFC">
            <w:pPr>
              <w:jc w:val="center"/>
              <w:rPr>
                <w:rFonts w:ascii="Calibri" w:hAnsi="Calibri"/>
                <w:b/>
                <w:color w:val="000000"/>
              </w:rPr>
            </w:pPr>
            <w:r w:rsidRPr="00D05BFC">
              <w:rPr>
                <w:rFonts w:ascii="Calibri" w:hAnsi="Calibri" w:cs="Arial"/>
                <w:b/>
                <w:color w:val="000000"/>
              </w:rPr>
              <w:t>CANT.</w:t>
            </w:r>
          </w:p>
        </w:tc>
        <w:tc>
          <w:tcPr>
            <w:tcW w:w="1603" w:type="dxa"/>
            <w:vAlign w:val="center"/>
          </w:tcPr>
          <w:p w14:paraId="6AC9C24E" w14:textId="77777777" w:rsidR="00D05BFC" w:rsidRPr="00D05BFC" w:rsidRDefault="00D05BFC" w:rsidP="00D05BFC">
            <w:pPr>
              <w:jc w:val="center"/>
              <w:rPr>
                <w:rFonts w:ascii="Calibri" w:hAnsi="Calibri"/>
                <w:b/>
                <w:color w:val="000000"/>
              </w:rPr>
            </w:pPr>
            <w:r w:rsidRPr="00D05BFC">
              <w:rPr>
                <w:rFonts w:ascii="Calibri" w:hAnsi="Calibri" w:cs="Arial"/>
                <w:b/>
                <w:color w:val="000000"/>
              </w:rPr>
              <w:t>DELEGACIÓN</w:t>
            </w:r>
          </w:p>
        </w:tc>
        <w:tc>
          <w:tcPr>
            <w:tcW w:w="6446" w:type="dxa"/>
            <w:vAlign w:val="center"/>
          </w:tcPr>
          <w:p w14:paraId="593029B6" w14:textId="77777777" w:rsidR="00D05BFC" w:rsidRPr="00D05BFC" w:rsidRDefault="00D05BFC" w:rsidP="00D05BFC">
            <w:pPr>
              <w:jc w:val="center"/>
              <w:rPr>
                <w:rFonts w:ascii="Calibri" w:hAnsi="Calibri"/>
                <w:b/>
                <w:color w:val="000000"/>
              </w:rPr>
            </w:pPr>
            <w:r w:rsidRPr="00D05BFC">
              <w:rPr>
                <w:rFonts w:ascii="Calibri" w:hAnsi="Calibri" w:cs="Arial"/>
                <w:b/>
                <w:color w:val="000000"/>
              </w:rPr>
              <w:t>ESPECIFICACIONES</w:t>
            </w:r>
          </w:p>
        </w:tc>
      </w:tr>
      <w:tr w:rsidR="00D05BFC" w14:paraId="2597CECB" w14:textId="77777777" w:rsidTr="00D05BFC">
        <w:tc>
          <w:tcPr>
            <w:tcW w:w="779" w:type="dxa"/>
            <w:vMerge w:val="restart"/>
            <w:vAlign w:val="center"/>
          </w:tcPr>
          <w:p w14:paraId="1DFD486E" w14:textId="77777777" w:rsidR="00D05BFC" w:rsidRDefault="00D05BFC" w:rsidP="00D05BFC">
            <w:pPr>
              <w:jc w:val="center"/>
              <w:rPr>
                <w:rFonts w:ascii="Calibri" w:hAnsi="Calibri"/>
                <w:color w:val="000000"/>
              </w:rPr>
            </w:pPr>
            <w:r>
              <w:rPr>
                <w:rFonts w:ascii="Calibri" w:hAnsi="Calibri"/>
                <w:color w:val="000000"/>
              </w:rPr>
              <w:t>1</w:t>
            </w:r>
          </w:p>
        </w:tc>
        <w:tc>
          <w:tcPr>
            <w:tcW w:w="1603" w:type="dxa"/>
            <w:vMerge w:val="restart"/>
            <w:vAlign w:val="center"/>
          </w:tcPr>
          <w:p w14:paraId="18D06E11" w14:textId="77777777" w:rsidR="00D05BFC" w:rsidRDefault="00D05BFC" w:rsidP="00D05BFC">
            <w:pPr>
              <w:rPr>
                <w:rFonts w:ascii="Calibri" w:hAnsi="Calibri"/>
                <w:color w:val="000000"/>
              </w:rPr>
            </w:pPr>
            <w:r>
              <w:rPr>
                <w:rFonts w:ascii="Calibri" w:hAnsi="Calibri"/>
                <w:color w:val="000000"/>
              </w:rPr>
              <w:t>CHIHUAHUA</w:t>
            </w:r>
          </w:p>
        </w:tc>
        <w:tc>
          <w:tcPr>
            <w:tcW w:w="6446" w:type="dxa"/>
            <w:vAlign w:val="center"/>
          </w:tcPr>
          <w:p w14:paraId="0F1B4E4E" w14:textId="77777777" w:rsidR="00D05BFC" w:rsidRPr="00D05BFC" w:rsidRDefault="00D05BFC" w:rsidP="00D05BFC">
            <w:pPr>
              <w:rPr>
                <w:rFonts w:ascii="Calibri" w:hAnsi="Calibri"/>
                <w:b/>
                <w:color w:val="000000"/>
              </w:rPr>
            </w:pPr>
            <w:r w:rsidRPr="00D05BFC">
              <w:rPr>
                <w:rFonts w:ascii="Calibri" w:hAnsi="Calibri"/>
                <w:b/>
                <w:color w:val="000000"/>
              </w:rPr>
              <w:t>1. SISTEMA DE INYECCIÓN PARA TOMOGRAFÍA COMPUTARIZADA</w:t>
            </w:r>
          </w:p>
        </w:tc>
      </w:tr>
      <w:tr w:rsidR="00D05BFC" w14:paraId="3EE140D4" w14:textId="77777777" w:rsidTr="00D05BFC">
        <w:tc>
          <w:tcPr>
            <w:tcW w:w="779" w:type="dxa"/>
            <w:vMerge/>
            <w:vAlign w:val="center"/>
          </w:tcPr>
          <w:p w14:paraId="4BE50E06" w14:textId="77777777" w:rsidR="00D05BFC" w:rsidRDefault="00D05BFC" w:rsidP="00D05BFC">
            <w:pPr>
              <w:rPr>
                <w:rFonts w:ascii="Calibri" w:hAnsi="Calibri"/>
                <w:color w:val="000000"/>
              </w:rPr>
            </w:pPr>
          </w:p>
        </w:tc>
        <w:tc>
          <w:tcPr>
            <w:tcW w:w="1603" w:type="dxa"/>
            <w:vMerge/>
            <w:vAlign w:val="center"/>
          </w:tcPr>
          <w:p w14:paraId="2D57D293" w14:textId="77777777" w:rsidR="00D05BFC" w:rsidRDefault="00D05BFC" w:rsidP="00D05BFC">
            <w:pPr>
              <w:rPr>
                <w:rFonts w:ascii="Calibri" w:hAnsi="Calibri"/>
                <w:color w:val="000000"/>
              </w:rPr>
            </w:pPr>
          </w:p>
        </w:tc>
        <w:tc>
          <w:tcPr>
            <w:tcW w:w="6446" w:type="dxa"/>
            <w:vAlign w:val="bottom"/>
          </w:tcPr>
          <w:p w14:paraId="1D361571"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Jeringas desechables con capacidad de 200 ml con límite de presión de 325 PSI</w:t>
            </w:r>
          </w:p>
        </w:tc>
      </w:tr>
      <w:tr w:rsidR="00D05BFC" w14:paraId="062977A2" w14:textId="77777777" w:rsidTr="00D05BFC">
        <w:tc>
          <w:tcPr>
            <w:tcW w:w="779" w:type="dxa"/>
            <w:vMerge/>
            <w:vAlign w:val="center"/>
          </w:tcPr>
          <w:p w14:paraId="6280E85E" w14:textId="77777777" w:rsidR="00D05BFC" w:rsidRDefault="00D05BFC" w:rsidP="00D05BFC">
            <w:pPr>
              <w:rPr>
                <w:rFonts w:ascii="Calibri" w:hAnsi="Calibri"/>
                <w:color w:val="000000"/>
              </w:rPr>
            </w:pPr>
          </w:p>
        </w:tc>
        <w:tc>
          <w:tcPr>
            <w:tcW w:w="1603" w:type="dxa"/>
            <w:vMerge/>
            <w:vAlign w:val="center"/>
          </w:tcPr>
          <w:p w14:paraId="065F58CF" w14:textId="77777777" w:rsidR="00D05BFC" w:rsidRDefault="00D05BFC" w:rsidP="00D05BFC">
            <w:pPr>
              <w:rPr>
                <w:rFonts w:ascii="Calibri" w:hAnsi="Calibri"/>
                <w:color w:val="000000"/>
              </w:rPr>
            </w:pPr>
          </w:p>
        </w:tc>
        <w:tc>
          <w:tcPr>
            <w:tcW w:w="6446" w:type="dxa"/>
            <w:vAlign w:val="bottom"/>
          </w:tcPr>
          <w:p w14:paraId="12DEBDF1"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Rango de llenado en incrementos de 1 ml</w:t>
            </w:r>
          </w:p>
        </w:tc>
      </w:tr>
      <w:tr w:rsidR="00D05BFC" w14:paraId="7091B379" w14:textId="77777777" w:rsidTr="00D05BFC">
        <w:tc>
          <w:tcPr>
            <w:tcW w:w="779" w:type="dxa"/>
            <w:vMerge/>
            <w:vAlign w:val="center"/>
          </w:tcPr>
          <w:p w14:paraId="7FDF345A" w14:textId="77777777" w:rsidR="00D05BFC" w:rsidRDefault="00D05BFC" w:rsidP="00D05BFC">
            <w:pPr>
              <w:rPr>
                <w:rFonts w:ascii="Calibri" w:hAnsi="Calibri"/>
                <w:color w:val="000000"/>
              </w:rPr>
            </w:pPr>
          </w:p>
        </w:tc>
        <w:tc>
          <w:tcPr>
            <w:tcW w:w="1603" w:type="dxa"/>
            <w:vMerge/>
            <w:vAlign w:val="center"/>
          </w:tcPr>
          <w:p w14:paraId="30E84ADF" w14:textId="77777777" w:rsidR="00D05BFC" w:rsidRDefault="00D05BFC" w:rsidP="00D05BFC">
            <w:pPr>
              <w:rPr>
                <w:rFonts w:ascii="Calibri" w:hAnsi="Calibri"/>
                <w:color w:val="000000"/>
              </w:rPr>
            </w:pPr>
          </w:p>
        </w:tc>
        <w:tc>
          <w:tcPr>
            <w:tcW w:w="6446" w:type="dxa"/>
            <w:vAlign w:val="bottom"/>
          </w:tcPr>
          <w:p w14:paraId="5A8D0F52"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Sistema de contrapeso suspendido o con pedestal en el suelo</w:t>
            </w:r>
          </w:p>
        </w:tc>
      </w:tr>
      <w:tr w:rsidR="00D05BFC" w14:paraId="3D955E18" w14:textId="77777777" w:rsidTr="00D05BFC">
        <w:tc>
          <w:tcPr>
            <w:tcW w:w="779" w:type="dxa"/>
            <w:vMerge/>
            <w:vAlign w:val="center"/>
          </w:tcPr>
          <w:p w14:paraId="209F1E5F" w14:textId="77777777" w:rsidR="00D05BFC" w:rsidRDefault="00D05BFC" w:rsidP="00D05BFC">
            <w:pPr>
              <w:rPr>
                <w:rFonts w:ascii="Calibri" w:hAnsi="Calibri"/>
                <w:color w:val="000000"/>
              </w:rPr>
            </w:pPr>
          </w:p>
        </w:tc>
        <w:tc>
          <w:tcPr>
            <w:tcW w:w="1603" w:type="dxa"/>
            <w:vMerge/>
            <w:vAlign w:val="center"/>
          </w:tcPr>
          <w:p w14:paraId="135CEE44" w14:textId="77777777" w:rsidR="00D05BFC" w:rsidRDefault="00D05BFC" w:rsidP="00D05BFC">
            <w:pPr>
              <w:rPr>
                <w:rFonts w:ascii="Calibri" w:hAnsi="Calibri"/>
                <w:color w:val="000000"/>
              </w:rPr>
            </w:pPr>
          </w:p>
        </w:tc>
        <w:tc>
          <w:tcPr>
            <w:tcW w:w="6446" w:type="dxa"/>
            <w:vAlign w:val="bottom"/>
          </w:tcPr>
          <w:p w14:paraId="6F2D72AE" w14:textId="77777777" w:rsidR="00D05BFC" w:rsidRPr="00D05BFC" w:rsidRDefault="00D05BFC" w:rsidP="00D05BFC">
            <w:pPr>
              <w:pStyle w:val="Prrafodelista"/>
              <w:numPr>
                <w:ilvl w:val="1"/>
                <w:numId w:val="8"/>
              </w:numPr>
              <w:rPr>
                <w:rFonts w:ascii="Calibri" w:hAnsi="Calibri"/>
                <w:color w:val="000000"/>
              </w:rPr>
            </w:pPr>
            <w:r w:rsidRPr="00D05BFC">
              <w:rPr>
                <w:rFonts w:ascii="Calibri" w:hAnsi="Calibri"/>
                <w:color w:val="000000"/>
              </w:rPr>
              <w:t>Detector de extravasación y con protocolos de inyección específica del Paciente para Angio-Tomografía Cardiaca.</w:t>
            </w:r>
          </w:p>
        </w:tc>
      </w:tr>
      <w:tr w:rsidR="00547698" w14:paraId="0FC20034" w14:textId="77777777" w:rsidTr="00D05BFC">
        <w:tc>
          <w:tcPr>
            <w:tcW w:w="779" w:type="dxa"/>
            <w:vMerge/>
            <w:vAlign w:val="center"/>
          </w:tcPr>
          <w:p w14:paraId="26479351" w14:textId="77777777" w:rsidR="00547698" w:rsidRDefault="00547698" w:rsidP="00D05BFC">
            <w:pPr>
              <w:rPr>
                <w:rFonts w:ascii="Calibri" w:hAnsi="Calibri"/>
                <w:color w:val="000000"/>
              </w:rPr>
            </w:pPr>
          </w:p>
        </w:tc>
        <w:tc>
          <w:tcPr>
            <w:tcW w:w="1603" w:type="dxa"/>
            <w:vMerge/>
            <w:vAlign w:val="center"/>
          </w:tcPr>
          <w:p w14:paraId="22EB40AD" w14:textId="77777777" w:rsidR="00547698" w:rsidRDefault="00547698" w:rsidP="00D05BFC">
            <w:pPr>
              <w:rPr>
                <w:rFonts w:ascii="Calibri" w:hAnsi="Calibri"/>
                <w:color w:val="000000"/>
              </w:rPr>
            </w:pPr>
          </w:p>
        </w:tc>
        <w:tc>
          <w:tcPr>
            <w:tcW w:w="6446" w:type="dxa"/>
            <w:vAlign w:val="bottom"/>
          </w:tcPr>
          <w:p w14:paraId="361CF3CE"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Sistema de doble jeringa para inyección simultánea de solución salina y medio de contraste</w:t>
            </w:r>
          </w:p>
        </w:tc>
      </w:tr>
      <w:tr w:rsidR="00547698" w14:paraId="3E1A8985" w14:textId="77777777" w:rsidTr="00D05BFC">
        <w:tc>
          <w:tcPr>
            <w:tcW w:w="779" w:type="dxa"/>
            <w:vMerge/>
            <w:vAlign w:val="center"/>
          </w:tcPr>
          <w:p w14:paraId="208E809E" w14:textId="77777777" w:rsidR="00547698" w:rsidRDefault="00547698" w:rsidP="00D05BFC">
            <w:pPr>
              <w:rPr>
                <w:rFonts w:ascii="Calibri" w:hAnsi="Calibri"/>
                <w:color w:val="000000"/>
              </w:rPr>
            </w:pPr>
          </w:p>
        </w:tc>
        <w:tc>
          <w:tcPr>
            <w:tcW w:w="1603" w:type="dxa"/>
            <w:vMerge/>
            <w:vAlign w:val="center"/>
          </w:tcPr>
          <w:p w14:paraId="15E8E9F2" w14:textId="77777777" w:rsidR="00547698" w:rsidRDefault="00547698" w:rsidP="00D05BFC">
            <w:pPr>
              <w:rPr>
                <w:rFonts w:ascii="Calibri" w:hAnsi="Calibri"/>
                <w:color w:val="000000"/>
              </w:rPr>
            </w:pPr>
          </w:p>
        </w:tc>
        <w:tc>
          <w:tcPr>
            <w:tcW w:w="6446" w:type="dxa"/>
            <w:vAlign w:val="bottom"/>
          </w:tcPr>
          <w:p w14:paraId="23639367"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Software</w:t>
            </w:r>
          </w:p>
        </w:tc>
      </w:tr>
      <w:tr w:rsidR="00547698" w14:paraId="0775D0D0" w14:textId="77777777" w:rsidTr="00D05BFC">
        <w:tc>
          <w:tcPr>
            <w:tcW w:w="779" w:type="dxa"/>
            <w:vMerge/>
            <w:vAlign w:val="center"/>
          </w:tcPr>
          <w:p w14:paraId="1B1A8883" w14:textId="77777777" w:rsidR="00547698" w:rsidRDefault="00547698" w:rsidP="00D05BFC">
            <w:pPr>
              <w:rPr>
                <w:rFonts w:ascii="Calibri" w:hAnsi="Calibri"/>
                <w:color w:val="000000"/>
              </w:rPr>
            </w:pPr>
          </w:p>
        </w:tc>
        <w:tc>
          <w:tcPr>
            <w:tcW w:w="1603" w:type="dxa"/>
            <w:vMerge/>
            <w:vAlign w:val="center"/>
          </w:tcPr>
          <w:p w14:paraId="63F3D138" w14:textId="77777777" w:rsidR="00547698" w:rsidRDefault="00547698" w:rsidP="00D05BFC">
            <w:pPr>
              <w:rPr>
                <w:rFonts w:ascii="Calibri" w:hAnsi="Calibri"/>
                <w:color w:val="000000"/>
              </w:rPr>
            </w:pPr>
          </w:p>
        </w:tc>
        <w:tc>
          <w:tcPr>
            <w:tcW w:w="6446" w:type="dxa"/>
            <w:vAlign w:val="bottom"/>
          </w:tcPr>
          <w:p w14:paraId="1BAE4410" w14:textId="77777777" w:rsidR="00547698" w:rsidRPr="00547698" w:rsidRDefault="00547698" w:rsidP="00547698">
            <w:pPr>
              <w:rPr>
                <w:rFonts w:ascii="Calibri" w:hAnsi="Calibri"/>
                <w:color w:val="000000"/>
              </w:rPr>
            </w:pPr>
            <w:r>
              <w:rPr>
                <w:rFonts w:ascii="Calibri" w:hAnsi="Calibri"/>
                <w:color w:val="000000"/>
              </w:rPr>
              <w:t xml:space="preserve">1.6.1. Programación de múltiples fases de inyección con opción de retener o pausar. </w:t>
            </w:r>
          </w:p>
        </w:tc>
      </w:tr>
      <w:tr w:rsidR="00547698" w14:paraId="12E13875" w14:textId="77777777" w:rsidTr="00D05BFC">
        <w:tc>
          <w:tcPr>
            <w:tcW w:w="779" w:type="dxa"/>
            <w:vMerge/>
            <w:vAlign w:val="center"/>
          </w:tcPr>
          <w:p w14:paraId="4DD87B7A" w14:textId="77777777" w:rsidR="00547698" w:rsidRDefault="00547698" w:rsidP="00D05BFC">
            <w:pPr>
              <w:rPr>
                <w:rFonts w:ascii="Calibri" w:hAnsi="Calibri"/>
                <w:color w:val="000000"/>
              </w:rPr>
            </w:pPr>
          </w:p>
        </w:tc>
        <w:tc>
          <w:tcPr>
            <w:tcW w:w="1603" w:type="dxa"/>
            <w:vMerge/>
            <w:vAlign w:val="center"/>
          </w:tcPr>
          <w:p w14:paraId="0505CED7" w14:textId="77777777" w:rsidR="00547698" w:rsidRDefault="00547698" w:rsidP="00D05BFC">
            <w:pPr>
              <w:rPr>
                <w:rFonts w:ascii="Calibri" w:hAnsi="Calibri"/>
                <w:color w:val="000000"/>
              </w:rPr>
            </w:pPr>
          </w:p>
        </w:tc>
        <w:tc>
          <w:tcPr>
            <w:tcW w:w="6446" w:type="dxa"/>
            <w:vAlign w:val="bottom"/>
          </w:tcPr>
          <w:p w14:paraId="4ADCC793" w14:textId="77777777" w:rsidR="00547698" w:rsidRPr="00547698" w:rsidRDefault="00547698" w:rsidP="00547698">
            <w:pPr>
              <w:pStyle w:val="Prrafodelista"/>
              <w:numPr>
                <w:ilvl w:val="1"/>
                <w:numId w:val="8"/>
              </w:numPr>
              <w:rPr>
                <w:rFonts w:ascii="Calibri" w:hAnsi="Calibri"/>
                <w:color w:val="000000"/>
              </w:rPr>
            </w:pPr>
            <w:r>
              <w:rPr>
                <w:rFonts w:ascii="Calibri" w:hAnsi="Calibri"/>
                <w:color w:val="000000"/>
              </w:rPr>
              <w:t>Equipo con inyección de prueba de solución salida para permeabilidad de vena.</w:t>
            </w:r>
          </w:p>
        </w:tc>
      </w:tr>
      <w:tr w:rsidR="00D05BFC" w14:paraId="521F8076" w14:textId="77777777" w:rsidTr="00D05BFC">
        <w:tc>
          <w:tcPr>
            <w:tcW w:w="779" w:type="dxa"/>
            <w:vMerge/>
            <w:vAlign w:val="center"/>
          </w:tcPr>
          <w:p w14:paraId="653FA31D" w14:textId="77777777" w:rsidR="00D05BFC" w:rsidRDefault="00D05BFC" w:rsidP="00D05BFC">
            <w:pPr>
              <w:rPr>
                <w:rFonts w:ascii="Calibri" w:hAnsi="Calibri"/>
                <w:color w:val="000000"/>
              </w:rPr>
            </w:pPr>
          </w:p>
        </w:tc>
        <w:tc>
          <w:tcPr>
            <w:tcW w:w="1603" w:type="dxa"/>
            <w:vMerge/>
            <w:vAlign w:val="center"/>
          </w:tcPr>
          <w:p w14:paraId="55617BBB" w14:textId="77777777" w:rsidR="00D05BFC" w:rsidRDefault="00D05BFC" w:rsidP="00D05BFC">
            <w:pPr>
              <w:rPr>
                <w:rFonts w:ascii="Calibri" w:hAnsi="Calibri"/>
                <w:color w:val="000000"/>
              </w:rPr>
            </w:pPr>
          </w:p>
        </w:tc>
        <w:tc>
          <w:tcPr>
            <w:tcW w:w="6446" w:type="dxa"/>
            <w:vAlign w:val="center"/>
          </w:tcPr>
          <w:p w14:paraId="17D499DD" w14:textId="77777777" w:rsidR="00D05BFC" w:rsidRPr="00547698" w:rsidRDefault="00D05BFC" w:rsidP="00547698">
            <w:pPr>
              <w:pStyle w:val="Prrafodelista"/>
              <w:numPr>
                <w:ilvl w:val="1"/>
                <w:numId w:val="8"/>
              </w:numPr>
              <w:jc w:val="both"/>
              <w:rPr>
                <w:rFonts w:ascii="Calibri" w:hAnsi="Calibri"/>
                <w:color w:val="000000"/>
              </w:rPr>
            </w:pPr>
            <w:r w:rsidRPr="00547698">
              <w:rPr>
                <w:rFonts w:ascii="Calibri" w:hAnsi="Calibri"/>
                <w:color w:val="000000"/>
              </w:rPr>
              <w:t xml:space="preserve">Instalación 100-240 VAC, 50/60 Hz. </w:t>
            </w:r>
          </w:p>
        </w:tc>
      </w:tr>
      <w:tr w:rsidR="00F8470D" w14:paraId="1AFDD984" w14:textId="77777777" w:rsidTr="00D05BFC">
        <w:tc>
          <w:tcPr>
            <w:tcW w:w="779" w:type="dxa"/>
            <w:vMerge w:val="restart"/>
            <w:vAlign w:val="center"/>
          </w:tcPr>
          <w:p w14:paraId="2413C175" w14:textId="3BE9D40B" w:rsidR="00F8470D" w:rsidRDefault="00F8470D" w:rsidP="000A4061">
            <w:pPr>
              <w:jc w:val="center"/>
              <w:rPr>
                <w:rFonts w:ascii="Calibri" w:hAnsi="Calibri"/>
                <w:color w:val="000000"/>
              </w:rPr>
            </w:pPr>
            <w:r>
              <w:rPr>
                <w:rFonts w:ascii="Calibri" w:hAnsi="Calibri"/>
                <w:color w:val="000000"/>
              </w:rPr>
              <w:t>1</w:t>
            </w:r>
          </w:p>
        </w:tc>
        <w:tc>
          <w:tcPr>
            <w:tcW w:w="1603" w:type="dxa"/>
            <w:vMerge w:val="restart"/>
            <w:vAlign w:val="center"/>
          </w:tcPr>
          <w:p w14:paraId="24F15E14" w14:textId="147884F6" w:rsidR="00F8470D" w:rsidRDefault="00F8470D" w:rsidP="00F8470D">
            <w:pPr>
              <w:rPr>
                <w:rFonts w:ascii="Calibri" w:hAnsi="Calibri"/>
                <w:color w:val="000000"/>
              </w:rPr>
            </w:pPr>
            <w:r>
              <w:rPr>
                <w:rFonts w:ascii="Calibri" w:hAnsi="Calibri"/>
                <w:color w:val="000000"/>
              </w:rPr>
              <w:t>CHIHUAHUA</w:t>
            </w:r>
          </w:p>
        </w:tc>
        <w:tc>
          <w:tcPr>
            <w:tcW w:w="6446" w:type="dxa"/>
            <w:vAlign w:val="center"/>
          </w:tcPr>
          <w:p w14:paraId="5AB2DE0F" w14:textId="06221A63" w:rsidR="00F8470D" w:rsidRPr="00F8470D" w:rsidRDefault="00F8470D" w:rsidP="00F8470D">
            <w:pPr>
              <w:pStyle w:val="Prrafodelista"/>
              <w:numPr>
                <w:ilvl w:val="0"/>
                <w:numId w:val="8"/>
              </w:numPr>
              <w:jc w:val="both"/>
              <w:rPr>
                <w:rFonts w:ascii="Calibri" w:hAnsi="Calibri"/>
                <w:b/>
                <w:color w:val="000000"/>
              </w:rPr>
            </w:pPr>
            <w:r w:rsidRPr="00F8470D">
              <w:rPr>
                <w:rFonts w:ascii="Calibri" w:hAnsi="Calibri"/>
                <w:b/>
                <w:color w:val="000000"/>
              </w:rPr>
              <w:t>SISTEMA DE INYECCIÓN PARA TOMOGRAFÍA COMPUTARIZADA</w:t>
            </w:r>
          </w:p>
        </w:tc>
      </w:tr>
      <w:tr w:rsidR="00F8470D" w14:paraId="5A838947" w14:textId="77777777" w:rsidTr="00D05BFC">
        <w:tc>
          <w:tcPr>
            <w:tcW w:w="779" w:type="dxa"/>
            <w:vMerge/>
            <w:vAlign w:val="center"/>
          </w:tcPr>
          <w:p w14:paraId="1634ED63" w14:textId="77777777" w:rsidR="00F8470D" w:rsidRDefault="00F8470D" w:rsidP="00F8470D">
            <w:pPr>
              <w:rPr>
                <w:rFonts w:ascii="Calibri" w:hAnsi="Calibri"/>
                <w:color w:val="000000"/>
              </w:rPr>
            </w:pPr>
          </w:p>
        </w:tc>
        <w:tc>
          <w:tcPr>
            <w:tcW w:w="1603" w:type="dxa"/>
            <w:vMerge/>
            <w:vAlign w:val="center"/>
          </w:tcPr>
          <w:p w14:paraId="078399C1" w14:textId="77777777" w:rsidR="00F8470D" w:rsidRDefault="00F8470D" w:rsidP="00F8470D">
            <w:pPr>
              <w:rPr>
                <w:rFonts w:ascii="Calibri" w:hAnsi="Calibri"/>
                <w:color w:val="000000"/>
              </w:rPr>
            </w:pPr>
          </w:p>
        </w:tc>
        <w:tc>
          <w:tcPr>
            <w:tcW w:w="6446" w:type="dxa"/>
            <w:vAlign w:val="center"/>
          </w:tcPr>
          <w:p w14:paraId="5EAE29B9" w14:textId="3C265001" w:rsidR="00F8470D" w:rsidRPr="000A4061" w:rsidRDefault="000A4061" w:rsidP="000A4061">
            <w:pPr>
              <w:jc w:val="both"/>
              <w:rPr>
                <w:rFonts w:ascii="Calibri" w:hAnsi="Calibri"/>
                <w:color w:val="000000"/>
              </w:rPr>
            </w:pPr>
            <w:r w:rsidRPr="000A4061">
              <w:rPr>
                <w:rFonts w:ascii="Calibri" w:hAnsi="Calibri"/>
                <w:color w:val="000000"/>
              </w:rPr>
              <w:t>2.1 Control Wi-Fi para mantener el inyector inalámbrico y móvil.</w:t>
            </w:r>
          </w:p>
        </w:tc>
      </w:tr>
      <w:tr w:rsidR="00F8470D" w14:paraId="0473B913" w14:textId="77777777" w:rsidTr="00D05BFC">
        <w:tc>
          <w:tcPr>
            <w:tcW w:w="779" w:type="dxa"/>
            <w:vMerge/>
            <w:vAlign w:val="center"/>
          </w:tcPr>
          <w:p w14:paraId="1604FDEA" w14:textId="77777777" w:rsidR="00F8470D" w:rsidRDefault="00F8470D" w:rsidP="00F8470D">
            <w:pPr>
              <w:rPr>
                <w:rFonts w:ascii="Calibri" w:hAnsi="Calibri"/>
                <w:color w:val="000000"/>
              </w:rPr>
            </w:pPr>
          </w:p>
        </w:tc>
        <w:tc>
          <w:tcPr>
            <w:tcW w:w="1603" w:type="dxa"/>
            <w:vMerge/>
            <w:vAlign w:val="center"/>
          </w:tcPr>
          <w:p w14:paraId="588DBE0B" w14:textId="77777777" w:rsidR="00F8470D" w:rsidRDefault="00F8470D" w:rsidP="00F8470D">
            <w:pPr>
              <w:rPr>
                <w:rFonts w:ascii="Calibri" w:hAnsi="Calibri"/>
                <w:color w:val="000000"/>
              </w:rPr>
            </w:pPr>
          </w:p>
        </w:tc>
        <w:tc>
          <w:tcPr>
            <w:tcW w:w="6446" w:type="dxa"/>
            <w:vAlign w:val="center"/>
          </w:tcPr>
          <w:p w14:paraId="50C08323" w14:textId="57CB6E45" w:rsidR="00F8470D" w:rsidRPr="00F8470D" w:rsidRDefault="000A4061" w:rsidP="00F8470D">
            <w:pPr>
              <w:jc w:val="both"/>
              <w:rPr>
                <w:rFonts w:ascii="Calibri" w:hAnsi="Calibri"/>
                <w:color w:val="000000"/>
              </w:rPr>
            </w:pPr>
            <w:r>
              <w:rPr>
                <w:rFonts w:ascii="Calibri" w:hAnsi="Calibri"/>
                <w:color w:val="000000"/>
              </w:rPr>
              <w:t>2.2 Interfaz en pantalla táctil (tableta) para mostrar curvas, datos de              presión y flujo de la inyección en tiempo real.</w:t>
            </w:r>
          </w:p>
        </w:tc>
      </w:tr>
      <w:tr w:rsidR="00F8470D" w14:paraId="5A3155C2" w14:textId="77777777" w:rsidTr="00D05BFC">
        <w:tc>
          <w:tcPr>
            <w:tcW w:w="779" w:type="dxa"/>
            <w:vMerge/>
            <w:vAlign w:val="center"/>
          </w:tcPr>
          <w:p w14:paraId="579DC6D7" w14:textId="77777777" w:rsidR="00F8470D" w:rsidRDefault="00F8470D" w:rsidP="00F8470D">
            <w:pPr>
              <w:rPr>
                <w:rFonts w:ascii="Calibri" w:hAnsi="Calibri"/>
                <w:color w:val="000000"/>
              </w:rPr>
            </w:pPr>
          </w:p>
        </w:tc>
        <w:tc>
          <w:tcPr>
            <w:tcW w:w="1603" w:type="dxa"/>
            <w:vMerge/>
            <w:vAlign w:val="center"/>
          </w:tcPr>
          <w:p w14:paraId="5AE20424" w14:textId="77777777" w:rsidR="00F8470D" w:rsidRDefault="00F8470D" w:rsidP="00F8470D">
            <w:pPr>
              <w:rPr>
                <w:rFonts w:ascii="Calibri" w:hAnsi="Calibri"/>
                <w:color w:val="000000"/>
              </w:rPr>
            </w:pPr>
          </w:p>
        </w:tc>
        <w:tc>
          <w:tcPr>
            <w:tcW w:w="6446" w:type="dxa"/>
            <w:vAlign w:val="center"/>
          </w:tcPr>
          <w:p w14:paraId="2BC5B158" w14:textId="5B7B6B9C" w:rsidR="00F8470D" w:rsidRPr="00F8470D" w:rsidRDefault="000A4061" w:rsidP="00F8470D">
            <w:pPr>
              <w:jc w:val="both"/>
              <w:rPr>
                <w:rFonts w:ascii="Calibri" w:hAnsi="Calibri"/>
                <w:color w:val="000000"/>
              </w:rPr>
            </w:pPr>
            <w:r>
              <w:rPr>
                <w:rFonts w:ascii="Calibri" w:hAnsi="Calibri"/>
                <w:color w:val="000000"/>
              </w:rPr>
              <w:t>2.3 Calculadora de TFG (tasa de filtrado glomerular) en la tableta.</w:t>
            </w:r>
          </w:p>
        </w:tc>
      </w:tr>
      <w:tr w:rsidR="00F8470D" w14:paraId="0D35072E" w14:textId="77777777" w:rsidTr="00D05BFC">
        <w:tc>
          <w:tcPr>
            <w:tcW w:w="779" w:type="dxa"/>
            <w:vMerge/>
            <w:vAlign w:val="center"/>
          </w:tcPr>
          <w:p w14:paraId="0F2B66AA" w14:textId="77777777" w:rsidR="00F8470D" w:rsidRDefault="00F8470D" w:rsidP="00F8470D">
            <w:pPr>
              <w:rPr>
                <w:rFonts w:ascii="Calibri" w:hAnsi="Calibri"/>
                <w:color w:val="000000"/>
              </w:rPr>
            </w:pPr>
          </w:p>
        </w:tc>
        <w:tc>
          <w:tcPr>
            <w:tcW w:w="1603" w:type="dxa"/>
            <w:vMerge/>
            <w:vAlign w:val="center"/>
          </w:tcPr>
          <w:p w14:paraId="0F0E4354" w14:textId="77777777" w:rsidR="00F8470D" w:rsidRDefault="00F8470D" w:rsidP="00F8470D">
            <w:pPr>
              <w:rPr>
                <w:rFonts w:ascii="Calibri" w:hAnsi="Calibri"/>
                <w:color w:val="000000"/>
              </w:rPr>
            </w:pPr>
          </w:p>
        </w:tc>
        <w:tc>
          <w:tcPr>
            <w:tcW w:w="6446" w:type="dxa"/>
            <w:vAlign w:val="center"/>
          </w:tcPr>
          <w:p w14:paraId="3139B081" w14:textId="3B4C0A0F" w:rsidR="000A4061" w:rsidRPr="00F8470D" w:rsidRDefault="000A4061" w:rsidP="00F8470D">
            <w:pPr>
              <w:jc w:val="both"/>
              <w:rPr>
                <w:rFonts w:ascii="Calibri" w:hAnsi="Calibri"/>
                <w:color w:val="000000"/>
              </w:rPr>
            </w:pPr>
            <w:r>
              <w:rPr>
                <w:rFonts w:ascii="Calibri" w:hAnsi="Calibri"/>
                <w:color w:val="000000"/>
              </w:rPr>
              <w:t>2.4 Sistema de carga doble.</w:t>
            </w:r>
          </w:p>
        </w:tc>
      </w:tr>
      <w:tr w:rsidR="00F8470D" w14:paraId="646D45D3" w14:textId="77777777" w:rsidTr="00D05BFC">
        <w:tc>
          <w:tcPr>
            <w:tcW w:w="779" w:type="dxa"/>
            <w:vMerge/>
            <w:vAlign w:val="center"/>
          </w:tcPr>
          <w:p w14:paraId="44398924" w14:textId="77777777" w:rsidR="00F8470D" w:rsidRDefault="00F8470D" w:rsidP="00F8470D">
            <w:pPr>
              <w:rPr>
                <w:rFonts w:ascii="Calibri" w:hAnsi="Calibri"/>
                <w:color w:val="000000"/>
              </w:rPr>
            </w:pPr>
          </w:p>
        </w:tc>
        <w:tc>
          <w:tcPr>
            <w:tcW w:w="1603" w:type="dxa"/>
            <w:vMerge/>
            <w:vAlign w:val="center"/>
          </w:tcPr>
          <w:p w14:paraId="6E4F0EA1" w14:textId="77777777" w:rsidR="00F8470D" w:rsidRDefault="00F8470D" w:rsidP="00F8470D">
            <w:pPr>
              <w:rPr>
                <w:rFonts w:ascii="Calibri" w:hAnsi="Calibri"/>
                <w:color w:val="000000"/>
              </w:rPr>
            </w:pPr>
          </w:p>
        </w:tc>
        <w:tc>
          <w:tcPr>
            <w:tcW w:w="6446" w:type="dxa"/>
            <w:vAlign w:val="center"/>
          </w:tcPr>
          <w:p w14:paraId="69F12D8C" w14:textId="17040555" w:rsidR="00F8470D" w:rsidRPr="00F8470D" w:rsidRDefault="000A4061" w:rsidP="00F8470D">
            <w:pPr>
              <w:jc w:val="both"/>
              <w:rPr>
                <w:rFonts w:ascii="Calibri" w:hAnsi="Calibri"/>
                <w:color w:val="000000"/>
              </w:rPr>
            </w:pPr>
            <w:r>
              <w:rPr>
                <w:rFonts w:ascii="Calibri" w:hAnsi="Calibri"/>
                <w:color w:val="000000"/>
              </w:rPr>
              <w:t>2.5 Control remoto infrarrojo para operación desde cuarto de control de tomógrafo.</w:t>
            </w:r>
          </w:p>
        </w:tc>
      </w:tr>
      <w:tr w:rsidR="00F8470D" w14:paraId="5BB18520" w14:textId="77777777" w:rsidTr="00D05BFC">
        <w:tc>
          <w:tcPr>
            <w:tcW w:w="779" w:type="dxa"/>
            <w:vMerge/>
            <w:vAlign w:val="center"/>
          </w:tcPr>
          <w:p w14:paraId="2F6A858D" w14:textId="77777777" w:rsidR="00F8470D" w:rsidRDefault="00F8470D" w:rsidP="00F8470D">
            <w:pPr>
              <w:rPr>
                <w:rFonts w:ascii="Calibri" w:hAnsi="Calibri"/>
                <w:color w:val="000000"/>
              </w:rPr>
            </w:pPr>
          </w:p>
        </w:tc>
        <w:tc>
          <w:tcPr>
            <w:tcW w:w="1603" w:type="dxa"/>
            <w:vMerge/>
            <w:vAlign w:val="center"/>
          </w:tcPr>
          <w:p w14:paraId="249251C2" w14:textId="77777777" w:rsidR="00F8470D" w:rsidRDefault="00F8470D" w:rsidP="00F8470D">
            <w:pPr>
              <w:rPr>
                <w:rFonts w:ascii="Calibri" w:hAnsi="Calibri"/>
                <w:color w:val="000000"/>
              </w:rPr>
            </w:pPr>
          </w:p>
        </w:tc>
        <w:tc>
          <w:tcPr>
            <w:tcW w:w="6446" w:type="dxa"/>
            <w:vAlign w:val="center"/>
          </w:tcPr>
          <w:p w14:paraId="1C5749A8" w14:textId="06B36C0D" w:rsidR="00F8470D" w:rsidRPr="00F8470D" w:rsidRDefault="000A4061" w:rsidP="00F8470D">
            <w:pPr>
              <w:jc w:val="both"/>
              <w:rPr>
                <w:rFonts w:ascii="Calibri" w:hAnsi="Calibri"/>
                <w:color w:val="000000"/>
              </w:rPr>
            </w:pPr>
            <w:r>
              <w:rPr>
                <w:rFonts w:ascii="Calibri" w:hAnsi="Calibri"/>
                <w:color w:val="000000"/>
              </w:rPr>
              <w:t>2.6 Jeringas desechables con capacidad de 190 ml con límite de presión de 300 PSI.</w:t>
            </w:r>
          </w:p>
        </w:tc>
      </w:tr>
      <w:tr w:rsidR="00F8470D" w14:paraId="4F30A19D" w14:textId="77777777" w:rsidTr="00D05BFC">
        <w:tc>
          <w:tcPr>
            <w:tcW w:w="779" w:type="dxa"/>
            <w:vMerge/>
            <w:vAlign w:val="center"/>
          </w:tcPr>
          <w:p w14:paraId="4B75A1A8" w14:textId="77777777" w:rsidR="00F8470D" w:rsidRDefault="00F8470D" w:rsidP="00F8470D">
            <w:pPr>
              <w:rPr>
                <w:rFonts w:ascii="Calibri" w:hAnsi="Calibri"/>
                <w:color w:val="000000"/>
              </w:rPr>
            </w:pPr>
          </w:p>
        </w:tc>
        <w:tc>
          <w:tcPr>
            <w:tcW w:w="1603" w:type="dxa"/>
            <w:vMerge/>
            <w:vAlign w:val="center"/>
          </w:tcPr>
          <w:p w14:paraId="7AC7800C" w14:textId="77777777" w:rsidR="00F8470D" w:rsidRDefault="00F8470D" w:rsidP="00F8470D">
            <w:pPr>
              <w:rPr>
                <w:rFonts w:ascii="Calibri" w:hAnsi="Calibri"/>
                <w:color w:val="000000"/>
              </w:rPr>
            </w:pPr>
          </w:p>
        </w:tc>
        <w:tc>
          <w:tcPr>
            <w:tcW w:w="6446" w:type="dxa"/>
            <w:vAlign w:val="center"/>
          </w:tcPr>
          <w:p w14:paraId="52883A47" w14:textId="377EFF48" w:rsidR="00F8470D" w:rsidRPr="00F8470D" w:rsidRDefault="000A4061" w:rsidP="00F8470D">
            <w:pPr>
              <w:jc w:val="both"/>
              <w:rPr>
                <w:rFonts w:ascii="Calibri" w:hAnsi="Calibri"/>
                <w:color w:val="000000"/>
              </w:rPr>
            </w:pPr>
            <w:r>
              <w:rPr>
                <w:rFonts w:ascii="Calibri" w:hAnsi="Calibri"/>
                <w:color w:val="000000"/>
              </w:rPr>
              <w:t>2.7 Fuente de poder con baterías para su uso sin cables ni conexiones.</w:t>
            </w:r>
          </w:p>
        </w:tc>
      </w:tr>
      <w:tr w:rsidR="00F8470D" w14:paraId="4BAB3DCA" w14:textId="77777777" w:rsidTr="00D05BFC">
        <w:tc>
          <w:tcPr>
            <w:tcW w:w="779" w:type="dxa"/>
            <w:vMerge/>
            <w:vAlign w:val="center"/>
          </w:tcPr>
          <w:p w14:paraId="47199245" w14:textId="77777777" w:rsidR="00F8470D" w:rsidRDefault="00F8470D" w:rsidP="00F8470D">
            <w:pPr>
              <w:rPr>
                <w:rFonts w:ascii="Calibri" w:hAnsi="Calibri"/>
                <w:color w:val="000000"/>
              </w:rPr>
            </w:pPr>
          </w:p>
        </w:tc>
        <w:tc>
          <w:tcPr>
            <w:tcW w:w="1603" w:type="dxa"/>
            <w:vMerge/>
            <w:vAlign w:val="center"/>
          </w:tcPr>
          <w:p w14:paraId="3B0D30CA" w14:textId="77777777" w:rsidR="00F8470D" w:rsidRDefault="00F8470D" w:rsidP="00F8470D">
            <w:pPr>
              <w:rPr>
                <w:rFonts w:ascii="Calibri" w:hAnsi="Calibri"/>
                <w:color w:val="000000"/>
              </w:rPr>
            </w:pPr>
          </w:p>
        </w:tc>
        <w:tc>
          <w:tcPr>
            <w:tcW w:w="6446" w:type="dxa"/>
            <w:vAlign w:val="center"/>
          </w:tcPr>
          <w:p w14:paraId="0415996B" w14:textId="193B3ABE" w:rsidR="00F8470D" w:rsidRPr="00F8470D" w:rsidRDefault="000A4061" w:rsidP="00F8470D">
            <w:pPr>
              <w:jc w:val="both"/>
              <w:rPr>
                <w:rFonts w:ascii="Calibri" w:hAnsi="Calibri"/>
                <w:color w:val="000000"/>
              </w:rPr>
            </w:pPr>
            <w:r>
              <w:rPr>
                <w:rFonts w:ascii="Calibri" w:hAnsi="Calibri"/>
                <w:color w:val="000000"/>
              </w:rPr>
              <w:t>2.8 Protocolo multifase (hasta seis fases) y almacenamiento de protocolos.</w:t>
            </w:r>
          </w:p>
        </w:tc>
      </w:tr>
      <w:tr w:rsidR="00F8470D" w14:paraId="00EAB8A8" w14:textId="77777777" w:rsidTr="00D05BFC">
        <w:tc>
          <w:tcPr>
            <w:tcW w:w="779" w:type="dxa"/>
            <w:vMerge/>
            <w:vAlign w:val="center"/>
          </w:tcPr>
          <w:p w14:paraId="54273855" w14:textId="77777777" w:rsidR="00F8470D" w:rsidRDefault="00F8470D" w:rsidP="00F8470D">
            <w:pPr>
              <w:rPr>
                <w:rFonts w:ascii="Calibri" w:hAnsi="Calibri"/>
                <w:color w:val="000000"/>
              </w:rPr>
            </w:pPr>
          </w:p>
        </w:tc>
        <w:tc>
          <w:tcPr>
            <w:tcW w:w="1603" w:type="dxa"/>
            <w:vMerge/>
            <w:vAlign w:val="center"/>
          </w:tcPr>
          <w:p w14:paraId="7FA8EF3D" w14:textId="77777777" w:rsidR="00F8470D" w:rsidRDefault="00F8470D" w:rsidP="00F8470D">
            <w:pPr>
              <w:rPr>
                <w:rFonts w:ascii="Calibri" w:hAnsi="Calibri"/>
                <w:color w:val="000000"/>
              </w:rPr>
            </w:pPr>
          </w:p>
        </w:tc>
        <w:tc>
          <w:tcPr>
            <w:tcW w:w="6446" w:type="dxa"/>
            <w:vAlign w:val="center"/>
          </w:tcPr>
          <w:p w14:paraId="0EEEF99D" w14:textId="252C6189" w:rsidR="00F8470D" w:rsidRPr="00F8470D" w:rsidRDefault="000A4061" w:rsidP="00F8470D">
            <w:pPr>
              <w:jc w:val="both"/>
              <w:rPr>
                <w:rFonts w:ascii="Calibri" w:hAnsi="Calibri"/>
                <w:color w:val="000000"/>
              </w:rPr>
            </w:pPr>
            <w:r>
              <w:rPr>
                <w:rFonts w:ascii="Calibri" w:hAnsi="Calibri"/>
                <w:color w:val="000000"/>
              </w:rPr>
              <w:t>2.9 Instalación 100-23</w:t>
            </w:r>
            <w:r w:rsidRPr="00547698">
              <w:rPr>
                <w:rFonts w:ascii="Calibri" w:hAnsi="Calibri"/>
                <w:color w:val="000000"/>
              </w:rPr>
              <w:t>0 VAC, 50/60 Hz.</w:t>
            </w:r>
          </w:p>
        </w:tc>
      </w:tr>
      <w:tr w:rsidR="00F8470D" w14:paraId="31B03877" w14:textId="77777777" w:rsidTr="00D05BFC">
        <w:tc>
          <w:tcPr>
            <w:tcW w:w="779" w:type="dxa"/>
            <w:vMerge w:val="restart"/>
            <w:vAlign w:val="center"/>
          </w:tcPr>
          <w:p w14:paraId="1D900C28" w14:textId="77777777" w:rsidR="00F8470D" w:rsidRDefault="00F8470D" w:rsidP="00F8470D">
            <w:pPr>
              <w:jc w:val="center"/>
              <w:rPr>
                <w:rFonts w:ascii="Calibri" w:hAnsi="Calibri"/>
                <w:color w:val="000000"/>
              </w:rPr>
            </w:pPr>
            <w:r>
              <w:rPr>
                <w:rFonts w:ascii="Calibri" w:hAnsi="Calibri" w:cs="Arial"/>
                <w:color w:val="000000"/>
              </w:rPr>
              <w:t>1</w:t>
            </w:r>
          </w:p>
        </w:tc>
        <w:tc>
          <w:tcPr>
            <w:tcW w:w="1603" w:type="dxa"/>
            <w:vMerge w:val="restart"/>
            <w:vAlign w:val="center"/>
          </w:tcPr>
          <w:p w14:paraId="3A2F137A" w14:textId="77777777" w:rsidR="00F8470D" w:rsidRDefault="00F8470D" w:rsidP="00F8470D">
            <w:pPr>
              <w:rPr>
                <w:rFonts w:ascii="Calibri" w:hAnsi="Calibri"/>
                <w:color w:val="000000"/>
              </w:rPr>
            </w:pPr>
            <w:r>
              <w:rPr>
                <w:rFonts w:ascii="Calibri" w:hAnsi="Calibri" w:cs="Arial"/>
                <w:color w:val="000000"/>
              </w:rPr>
              <w:t>CHIHUAHUA</w:t>
            </w:r>
          </w:p>
        </w:tc>
        <w:tc>
          <w:tcPr>
            <w:tcW w:w="6446" w:type="dxa"/>
            <w:vAlign w:val="center"/>
          </w:tcPr>
          <w:p w14:paraId="3B0B0AF5" w14:textId="12144BD7" w:rsidR="00F8470D" w:rsidRPr="00D05BFC" w:rsidRDefault="00F8470D" w:rsidP="00F8470D">
            <w:pPr>
              <w:rPr>
                <w:rFonts w:ascii="Calibri" w:hAnsi="Calibri"/>
                <w:b/>
                <w:color w:val="000000"/>
              </w:rPr>
            </w:pPr>
            <w:r>
              <w:rPr>
                <w:rFonts w:ascii="Calibri" w:hAnsi="Calibri"/>
                <w:b/>
                <w:color w:val="000000"/>
              </w:rPr>
              <w:t>3</w:t>
            </w:r>
            <w:r w:rsidRPr="00D05BFC">
              <w:rPr>
                <w:rFonts w:ascii="Calibri" w:hAnsi="Calibri"/>
                <w:b/>
                <w:color w:val="000000"/>
              </w:rPr>
              <w:t>. SISTEMA DE INYECCIÓN PARA RESONANCIA MAGNÉTICA</w:t>
            </w:r>
          </w:p>
        </w:tc>
      </w:tr>
      <w:tr w:rsidR="00F8470D" w14:paraId="0DC1D1B8" w14:textId="77777777" w:rsidTr="00D05BFC">
        <w:tc>
          <w:tcPr>
            <w:tcW w:w="779" w:type="dxa"/>
            <w:vMerge/>
            <w:vAlign w:val="center"/>
          </w:tcPr>
          <w:p w14:paraId="5072F071" w14:textId="77777777" w:rsidR="00F8470D" w:rsidRDefault="00F8470D" w:rsidP="00F8470D">
            <w:pPr>
              <w:jc w:val="right"/>
              <w:rPr>
                <w:rFonts w:ascii="Calibri" w:hAnsi="Calibri"/>
                <w:color w:val="000000"/>
              </w:rPr>
            </w:pPr>
          </w:p>
        </w:tc>
        <w:tc>
          <w:tcPr>
            <w:tcW w:w="1603" w:type="dxa"/>
            <w:vMerge/>
            <w:vAlign w:val="center"/>
          </w:tcPr>
          <w:p w14:paraId="647EF644" w14:textId="77777777" w:rsidR="00F8470D" w:rsidRDefault="00F8470D" w:rsidP="00F8470D">
            <w:pPr>
              <w:rPr>
                <w:rFonts w:ascii="Calibri" w:hAnsi="Calibri"/>
                <w:color w:val="000000"/>
              </w:rPr>
            </w:pPr>
          </w:p>
        </w:tc>
        <w:tc>
          <w:tcPr>
            <w:tcW w:w="6446" w:type="dxa"/>
            <w:vAlign w:val="bottom"/>
          </w:tcPr>
          <w:p w14:paraId="75BA7906" w14:textId="39D81B22" w:rsidR="00F8470D" w:rsidRDefault="00F8470D" w:rsidP="00F8470D">
            <w:pPr>
              <w:rPr>
                <w:rFonts w:ascii="Calibri" w:hAnsi="Calibri"/>
                <w:color w:val="000000"/>
              </w:rPr>
            </w:pPr>
            <w:r>
              <w:rPr>
                <w:rFonts w:ascii="Calibri" w:hAnsi="Calibri"/>
                <w:color w:val="000000"/>
              </w:rPr>
              <w:t>3.1. Con jeringa</w:t>
            </w:r>
            <w:r w:rsidR="000A4061">
              <w:rPr>
                <w:rFonts w:ascii="Calibri" w:hAnsi="Calibri"/>
                <w:color w:val="000000"/>
              </w:rPr>
              <w:t xml:space="preserve"> para medio de contraste: 65ml.</w:t>
            </w:r>
          </w:p>
        </w:tc>
      </w:tr>
      <w:tr w:rsidR="00F8470D" w14:paraId="57A8F182" w14:textId="77777777" w:rsidTr="00D05BFC">
        <w:tc>
          <w:tcPr>
            <w:tcW w:w="779" w:type="dxa"/>
            <w:vMerge/>
            <w:vAlign w:val="bottom"/>
          </w:tcPr>
          <w:p w14:paraId="5F97411B" w14:textId="77777777" w:rsidR="00F8470D" w:rsidRDefault="00F8470D" w:rsidP="00F8470D">
            <w:pPr>
              <w:jc w:val="both"/>
              <w:rPr>
                <w:rFonts w:ascii="Calibri" w:hAnsi="Calibri"/>
                <w:color w:val="000000"/>
              </w:rPr>
            </w:pPr>
          </w:p>
        </w:tc>
        <w:tc>
          <w:tcPr>
            <w:tcW w:w="1603" w:type="dxa"/>
            <w:vMerge/>
            <w:vAlign w:val="bottom"/>
          </w:tcPr>
          <w:p w14:paraId="48A98AAA" w14:textId="77777777" w:rsidR="00F8470D" w:rsidRDefault="00F8470D" w:rsidP="00F8470D">
            <w:pPr>
              <w:rPr>
                <w:sz w:val="20"/>
                <w:szCs w:val="20"/>
              </w:rPr>
            </w:pPr>
          </w:p>
        </w:tc>
        <w:tc>
          <w:tcPr>
            <w:tcW w:w="6446" w:type="dxa"/>
            <w:vAlign w:val="bottom"/>
          </w:tcPr>
          <w:p w14:paraId="2B397E24" w14:textId="6923FD0F" w:rsidR="00F8470D" w:rsidRDefault="00F8470D" w:rsidP="00F8470D">
            <w:pPr>
              <w:rPr>
                <w:rFonts w:ascii="Calibri" w:hAnsi="Calibri"/>
                <w:color w:val="000000"/>
              </w:rPr>
            </w:pPr>
            <w:r>
              <w:rPr>
                <w:rFonts w:ascii="Calibri" w:hAnsi="Calibri"/>
                <w:color w:val="000000"/>
              </w:rPr>
              <w:t>3.2. Con capacidad de 0.5ml en increme</w:t>
            </w:r>
            <w:r w:rsidR="000A4061">
              <w:rPr>
                <w:rFonts w:ascii="Calibri" w:hAnsi="Calibri"/>
                <w:color w:val="000000"/>
              </w:rPr>
              <w:t>ntos de 0.1 ml entre 0.5 y 31ml.</w:t>
            </w:r>
          </w:p>
        </w:tc>
      </w:tr>
      <w:tr w:rsidR="00F8470D" w14:paraId="1871FAFC" w14:textId="77777777" w:rsidTr="00D05BFC">
        <w:tc>
          <w:tcPr>
            <w:tcW w:w="779" w:type="dxa"/>
            <w:vMerge/>
            <w:vAlign w:val="bottom"/>
          </w:tcPr>
          <w:p w14:paraId="0745FE8B" w14:textId="77777777" w:rsidR="00F8470D" w:rsidRDefault="00F8470D" w:rsidP="00F8470D">
            <w:pPr>
              <w:rPr>
                <w:rFonts w:ascii="Calibri" w:hAnsi="Calibri"/>
                <w:color w:val="000000"/>
              </w:rPr>
            </w:pPr>
          </w:p>
        </w:tc>
        <w:tc>
          <w:tcPr>
            <w:tcW w:w="1603" w:type="dxa"/>
            <w:vMerge/>
            <w:vAlign w:val="bottom"/>
          </w:tcPr>
          <w:p w14:paraId="2342C6B5" w14:textId="77777777" w:rsidR="00F8470D" w:rsidRDefault="00F8470D" w:rsidP="00F8470D">
            <w:pPr>
              <w:rPr>
                <w:sz w:val="20"/>
                <w:szCs w:val="20"/>
              </w:rPr>
            </w:pPr>
          </w:p>
        </w:tc>
        <w:tc>
          <w:tcPr>
            <w:tcW w:w="6446" w:type="dxa"/>
            <w:vAlign w:val="bottom"/>
          </w:tcPr>
          <w:p w14:paraId="53CDC7AC" w14:textId="3EB023CF" w:rsidR="00F8470D" w:rsidRDefault="00F8470D" w:rsidP="00F8470D">
            <w:pPr>
              <w:rPr>
                <w:rFonts w:ascii="Calibri" w:hAnsi="Calibri"/>
                <w:color w:val="000000"/>
              </w:rPr>
            </w:pPr>
            <w:r>
              <w:rPr>
                <w:rFonts w:ascii="Calibri" w:hAnsi="Calibri"/>
                <w:color w:val="000000"/>
              </w:rPr>
              <w:t xml:space="preserve">3.3. Incrementos de 1ml ora 31ml y mayores: jeringa </w:t>
            </w:r>
            <w:r w:rsidR="000A4061">
              <w:rPr>
                <w:rFonts w:ascii="Calibri" w:hAnsi="Calibri"/>
                <w:color w:val="000000"/>
              </w:rPr>
              <w:t>para solución salina de: 115ml.</w:t>
            </w:r>
          </w:p>
        </w:tc>
      </w:tr>
      <w:tr w:rsidR="00F8470D" w14:paraId="3033A695" w14:textId="77777777" w:rsidTr="00D05BFC">
        <w:tc>
          <w:tcPr>
            <w:tcW w:w="779" w:type="dxa"/>
            <w:vMerge/>
            <w:vAlign w:val="bottom"/>
          </w:tcPr>
          <w:p w14:paraId="67B665CB" w14:textId="77777777" w:rsidR="00F8470D" w:rsidRDefault="00F8470D" w:rsidP="00F8470D">
            <w:pPr>
              <w:rPr>
                <w:rFonts w:ascii="Calibri" w:hAnsi="Calibri"/>
                <w:color w:val="000000"/>
              </w:rPr>
            </w:pPr>
          </w:p>
        </w:tc>
        <w:tc>
          <w:tcPr>
            <w:tcW w:w="1603" w:type="dxa"/>
            <w:vMerge/>
            <w:vAlign w:val="bottom"/>
          </w:tcPr>
          <w:p w14:paraId="5B6C0B30" w14:textId="77777777" w:rsidR="00F8470D" w:rsidRDefault="00F8470D" w:rsidP="00F8470D">
            <w:pPr>
              <w:rPr>
                <w:sz w:val="20"/>
                <w:szCs w:val="20"/>
              </w:rPr>
            </w:pPr>
          </w:p>
        </w:tc>
        <w:tc>
          <w:tcPr>
            <w:tcW w:w="6446" w:type="dxa"/>
            <w:vAlign w:val="bottom"/>
          </w:tcPr>
          <w:p w14:paraId="5AF62699" w14:textId="6EA451A3" w:rsidR="00F8470D" w:rsidRDefault="000A4061" w:rsidP="00F8470D">
            <w:pPr>
              <w:rPr>
                <w:rFonts w:ascii="Calibri" w:hAnsi="Calibri"/>
                <w:color w:val="000000"/>
              </w:rPr>
            </w:pPr>
            <w:r>
              <w:rPr>
                <w:rFonts w:ascii="Calibri" w:hAnsi="Calibri"/>
                <w:color w:val="000000"/>
              </w:rPr>
              <w:t>3</w:t>
            </w:r>
            <w:r w:rsidR="00F8470D">
              <w:rPr>
                <w:rFonts w:ascii="Calibri" w:hAnsi="Calibri"/>
                <w:color w:val="000000"/>
              </w:rPr>
              <w:t>.4. Con 1ml para el volumen de jeringa máximo en incrementos de 1ml</w:t>
            </w:r>
            <w:r>
              <w:rPr>
                <w:rFonts w:ascii="Calibri" w:hAnsi="Calibri"/>
                <w:color w:val="000000"/>
              </w:rPr>
              <w:t>.</w:t>
            </w:r>
          </w:p>
        </w:tc>
      </w:tr>
      <w:tr w:rsidR="00F8470D" w14:paraId="2CF0675F" w14:textId="77777777" w:rsidTr="00D05BFC">
        <w:tc>
          <w:tcPr>
            <w:tcW w:w="779" w:type="dxa"/>
            <w:vMerge/>
            <w:vAlign w:val="bottom"/>
          </w:tcPr>
          <w:p w14:paraId="488A644A" w14:textId="77777777" w:rsidR="00F8470D" w:rsidRDefault="00F8470D" w:rsidP="00F8470D">
            <w:pPr>
              <w:rPr>
                <w:rFonts w:ascii="Calibri" w:hAnsi="Calibri"/>
                <w:color w:val="000000"/>
              </w:rPr>
            </w:pPr>
          </w:p>
        </w:tc>
        <w:tc>
          <w:tcPr>
            <w:tcW w:w="1603" w:type="dxa"/>
            <w:vMerge/>
            <w:vAlign w:val="bottom"/>
          </w:tcPr>
          <w:p w14:paraId="003653A3" w14:textId="77777777" w:rsidR="00F8470D" w:rsidRDefault="00F8470D" w:rsidP="00F8470D">
            <w:pPr>
              <w:rPr>
                <w:sz w:val="20"/>
                <w:szCs w:val="20"/>
              </w:rPr>
            </w:pPr>
          </w:p>
        </w:tc>
        <w:tc>
          <w:tcPr>
            <w:tcW w:w="6446" w:type="dxa"/>
            <w:vAlign w:val="bottom"/>
          </w:tcPr>
          <w:p w14:paraId="3F334525" w14:textId="6609440E" w:rsidR="00F8470D" w:rsidRDefault="000A4061" w:rsidP="00F8470D">
            <w:pPr>
              <w:rPr>
                <w:rFonts w:ascii="Calibri" w:hAnsi="Calibri"/>
                <w:color w:val="000000"/>
              </w:rPr>
            </w:pPr>
            <w:r>
              <w:rPr>
                <w:rFonts w:ascii="Calibri" w:hAnsi="Calibri"/>
                <w:color w:val="000000"/>
              </w:rPr>
              <w:t>3</w:t>
            </w:r>
            <w:r w:rsidR="00F8470D">
              <w:rPr>
                <w:rFonts w:ascii="Calibri" w:hAnsi="Calibri"/>
                <w:color w:val="000000"/>
              </w:rPr>
              <w:t>.5. Velocidad de flujo programable de 0.01 a 10ml/s en incrementos de 0.01ml/s</w:t>
            </w:r>
            <w:r>
              <w:rPr>
                <w:rFonts w:ascii="Calibri" w:hAnsi="Calibri"/>
                <w:color w:val="000000"/>
              </w:rPr>
              <w:t>.</w:t>
            </w:r>
          </w:p>
        </w:tc>
      </w:tr>
      <w:tr w:rsidR="00F8470D" w14:paraId="0F7093FC" w14:textId="77777777" w:rsidTr="00D05BFC">
        <w:tc>
          <w:tcPr>
            <w:tcW w:w="779" w:type="dxa"/>
            <w:vMerge/>
            <w:vAlign w:val="bottom"/>
          </w:tcPr>
          <w:p w14:paraId="1DBA81F4" w14:textId="77777777" w:rsidR="00F8470D" w:rsidRDefault="00F8470D" w:rsidP="00F8470D">
            <w:pPr>
              <w:rPr>
                <w:rFonts w:ascii="Calibri" w:hAnsi="Calibri"/>
                <w:color w:val="000000"/>
              </w:rPr>
            </w:pPr>
          </w:p>
        </w:tc>
        <w:tc>
          <w:tcPr>
            <w:tcW w:w="1603" w:type="dxa"/>
            <w:vMerge/>
            <w:vAlign w:val="bottom"/>
          </w:tcPr>
          <w:p w14:paraId="17182A56" w14:textId="77777777" w:rsidR="00F8470D" w:rsidRDefault="00F8470D" w:rsidP="00F8470D">
            <w:pPr>
              <w:rPr>
                <w:sz w:val="20"/>
                <w:szCs w:val="20"/>
              </w:rPr>
            </w:pPr>
          </w:p>
        </w:tc>
        <w:tc>
          <w:tcPr>
            <w:tcW w:w="6446" w:type="dxa"/>
            <w:vAlign w:val="bottom"/>
          </w:tcPr>
          <w:p w14:paraId="151CDDAB" w14:textId="14954BA6" w:rsidR="00F8470D" w:rsidRPr="00547698" w:rsidRDefault="000A4061" w:rsidP="00F8470D">
            <w:pPr>
              <w:rPr>
                <w:rFonts w:ascii="Calibri" w:hAnsi="Calibri"/>
                <w:color w:val="000000"/>
              </w:rPr>
            </w:pPr>
            <w:r>
              <w:rPr>
                <w:rFonts w:ascii="Calibri" w:hAnsi="Calibri"/>
                <w:color w:val="000000"/>
              </w:rPr>
              <w:t>3</w:t>
            </w:r>
            <w:r w:rsidR="00F8470D">
              <w:rPr>
                <w:rFonts w:ascii="Calibri" w:hAnsi="Calibri"/>
                <w:color w:val="000000"/>
              </w:rPr>
              <w:t xml:space="preserve">.6. </w:t>
            </w:r>
            <w:r w:rsidR="00F8470D" w:rsidRPr="00547698">
              <w:rPr>
                <w:rFonts w:ascii="Calibri" w:hAnsi="Calibri"/>
                <w:color w:val="000000"/>
              </w:rPr>
              <w:t>Software:</w:t>
            </w:r>
          </w:p>
        </w:tc>
      </w:tr>
      <w:tr w:rsidR="00F8470D" w14:paraId="47AAB6EA" w14:textId="77777777" w:rsidTr="00D05BFC">
        <w:tc>
          <w:tcPr>
            <w:tcW w:w="779" w:type="dxa"/>
            <w:vMerge/>
            <w:vAlign w:val="bottom"/>
          </w:tcPr>
          <w:p w14:paraId="6CE9DA20" w14:textId="77777777" w:rsidR="00F8470D" w:rsidRDefault="00F8470D" w:rsidP="00F8470D">
            <w:pPr>
              <w:rPr>
                <w:rFonts w:ascii="Calibri" w:hAnsi="Calibri"/>
                <w:color w:val="000000"/>
              </w:rPr>
            </w:pPr>
          </w:p>
        </w:tc>
        <w:tc>
          <w:tcPr>
            <w:tcW w:w="1603" w:type="dxa"/>
            <w:vMerge/>
            <w:vAlign w:val="bottom"/>
          </w:tcPr>
          <w:p w14:paraId="6261E493" w14:textId="77777777" w:rsidR="00F8470D" w:rsidRDefault="00F8470D" w:rsidP="00F8470D">
            <w:pPr>
              <w:rPr>
                <w:sz w:val="20"/>
                <w:szCs w:val="20"/>
              </w:rPr>
            </w:pPr>
          </w:p>
        </w:tc>
        <w:tc>
          <w:tcPr>
            <w:tcW w:w="6446" w:type="dxa"/>
            <w:vAlign w:val="bottom"/>
          </w:tcPr>
          <w:p w14:paraId="608ACB6B" w14:textId="062E4739" w:rsidR="00F8470D" w:rsidRPr="00547698" w:rsidRDefault="00F8470D" w:rsidP="00F8470D">
            <w:pPr>
              <w:rPr>
                <w:rFonts w:ascii="Calibri" w:hAnsi="Calibri"/>
                <w:color w:val="000000"/>
              </w:rPr>
            </w:pPr>
            <w:r>
              <w:rPr>
                <w:rFonts w:ascii="Calibri" w:hAnsi="Calibri"/>
                <w:color w:val="000000"/>
              </w:rPr>
              <w:t xml:space="preserve"> </w:t>
            </w:r>
            <w:r w:rsidR="000A4061">
              <w:rPr>
                <w:rFonts w:ascii="Calibri" w:hAnsi="Calibri"/>
                <w:color w:val="000000"/>
              </w:rPr>
              <w:t>3</w:t>
            </w:r>
            <w:r>
              <w:rPr>
                <w:rFonts w:ascii="Calibri" w:hAnsi="Calibri"/>
                <w:color w:val="000000"/>
              </w:rPr>
              <w:t xml:space="preserve">.6.1 </w:t>
            </w:r>
            <w:r w:rsidRPr="00547698">
              <w:rPr>
                <w:rFonts w:ascii="Calibri" w:hAnsi="Calibri"/>
                <w:color w:val="000000"/>
              </w:rPr>
              <w:t>Equipo que cuente con mínimo de 6 fases programables</w:t>
            </w:r>
            <w:r w:rsidR="000A4061">
              <w:rPr>
                <w:rFonts w:ascii="Calibri" w:hAnsi="Calibri"/>
                <w:color w:val="000000"/>
              </w:rPr>
              <w:t>.</w:t>
            </w:r>
          </w:p>
        </w:tc>
      </w:tr>
      <w:tr w:rsidR="00F8470D" w14:paraId="3F40A3B6" w14:textId="77777777" w:rsidTr="00D05BFC">
        <w:tc>
          <w:tcPr>
            <w:tcW w:w="779" w:type="dxa"/>
            <w:vMerge/>
            <w:vAlign w:val="bottom"/>
          </w:tcPr>
          <w:p w14:paraId="7B381030" w14:textId="77777777" w:rsidR="00F8470D" w:rsidRDefault="00F8470D" w:rsidP="00F8470D">
            <w:pPr>
              <w:rPr>
                <w:rFonts w:ascii="Calibri" w:hAnsi="Calibri"/>
                <w:color w:val="000000"/>
              </w:rPr>
            </w:pPr>
          </w:p>
        </w:tc>
        <w:tc>
          <w:tcPr>
            <w:tcW w:w="1603" w:type="dxa"/>
            <w:vMerge/>
            <w:vAlign w:val="bottom"/>
          </w:tcPr>
          <w:p w14:paraId="30D1F1D5" w14:textId="77777777" w:rsidR="00F8470D" w:rsidRDefault="00F8470D" w:rsidP="00F8470D">
            <w:pPr>
              <w:rPr>
                <w:sz w:val="20"/>
                <w:szCs w:val="20"/>
              </w:rPr>
            </w:pPr>
          </w:p>
        </w:tc>
        <w:tc>
          <w:tcPr>
            <w:tcW w:w="6446" w:type="dxa"/>
            <w:vAlign w:val="bottom"/>
          </w:tcPr>
          <w:p w14:paraId="01373D8B" w14:textId="004EC061" w:rsidR="00F8470D" w:rsidRPr="00547698" w:rsidRDefault="000A4061" w:rsidP="00F8470D">
            <w:pPr>
              <w:rPr>
                <w:rFonts w:ascii="Calibri" w:hAnsi="Calibri"/>
                <w:color w:val="000000"/>
              </w:rPr>
            </w:pPr>
            <w:r>
              <w:rPr>
                <w:rFonts w:ascii="Calibri" w:hAnsi="Calibri"/>
                <w:color w:val="000000"/>
              </w:rPr>
              <w:t xml:space="preserve"> 3</w:t>
            </w:r>
            <w:r w:rsidR="00F8470D">
              <w:rPr>
                <w:rFonts w:ascii="Calibri" w:hAnsi="Calibri"/>
                <w:color w:val="000000"/>
              </w:rPr>
              <w:t>.6.2 Función de Vena permeable</w:t>
            </w:r>
            <w:r>
              <w:rPr>
                <w:rFonts w:ascii="Calibri" w:hAnsi="Calibri"/>
                <w:color w:val="000000"/>
              </w:rPr>
              <w:t>.</w:t>
            </w:r>
          </w:p>
        </w:tc>
      </w:tr>
      <w:tr w:rsidR="00F8470D" w14:paraId="11D959F2" w14:textId="77777777" w:rsidTr="00D05BFC">
        <w:tc>
          <w:tcPr>
            <w:tcW w:w="779" w:type="dxa"/>
            <w:vMerge/>
            <w:vAlign w:val="bottom"/>
          </w:tcPr>
          <w:p w14:paraId="2DD54906" w14:textId="77777777" w:rsidR="00F8470D" w:rsidRDefault="00F8470D" w:rsidP="00F8470D">
            <w:pPr>
              <w:rPr>
                <w:rFonts w:ascii="Calibri" w:hAnsi="Calibri"/>
                <w:color w:val="000000"/>
              </w:rPr>
            </w:pPr>
          </w:p>
        </w:tc>
        <w:tc>
          <w:tcPr>
            <w:tcW w:w="1603" w:type="dxa"/>
            <w:vMerge/>
            <w:vAlign w:val="bottom"/>
          </w:tcPr>
          <w:p w14:paraId="6A5F2A31" w14:textId="77777777" w:rsidR="00F8470D" w:rsidRDefault="00F8470D" w:rsidP="00F8470D">
            <w:pPr>
              <w:rPr>
                <w:sz w:val="20"/>
                <w:szCs w:val="20"/>
              </w:rPr>
            </w:pPr>
          </w:p>
        </w:tc>
        <w:tc>
          <w:tcPr>
            <w:tcW w:w="6446" w:type="dxa"/>
            <w:vAlign w:val="bottom"/>
          </w:tcPr>
          <w:p w14:paraId="5FE290C9" w14:textId="0D2DEC09" w:rsidR="00F8470D" w:rsidRPr="00547698" w:rsidRDefault="000A4061" w:rsidP="00F8470D">
            <w:pPr>
              <w:rPr>
                <w:rFonts w:ascii="Calibri" w:hAnsi="Calibri"/>
                <w:color w:val="000000"/>
              </w:rPr>
            </w:pPr>
            <w:r>
              <w:rPr>
                <w:rFonts w:ascii="Calibri" w:hAnsi="Calibri"/>
                <w:color w:val="000000"/>
              </w:rPr>
              <w:t xml:space="preserve"> 3.6</w:t>
            </w:r>
            <w:r w:rsidR="00F8470D">
              <w:rPr>
                <w:rFonts w:ascii="Calibri" w:hAnsi="Calibri"/>
                <w:color w:val="000000"/>
              </w:rPr>
              <w:t>.</w:t>
            </w:r>
            <w:r>
              <w:rPr>
                <w:rFonts w:ascii="Calibri" w:hAnsi="Calibri"/>
                <w:color w:val="000000"/>
              </w:rPr>
              <w:t>3</w:t>
            </w:r>
            <w:r w:rsidR="00F8470D">
              <w:rPr>
                <w:rFonts w:ascii="Calibri" w:hAnsi="Calibri"/>
                <w:color w:val="000000"/>
              </w:rPr>
              <w:t xml:space="preserve"> </w:t>
            </w:r>
            <w:r w:rsidR="00F8470D" w:rsidRPr="00547698">
              <w:rPr>
                <w:rFonts w:ascii="Calibri" w:hAnsi="Calibri"/>
                <w:color w:val="000000"/>
              </w:rPr>
              <w:t xml:space="preserve">Conexión de equipo en base de fibra óptica para disminución de ruidos en accesorios. </w:t>
            </w:r>
          </w:p>
        </w:tc>
      </w:tr>
      <w:tr w:rsidR="00F8470D" w14:paraId="2FC91E71" w14:textId="77777777" w:rsidTr="00D05BFC">
        <w:tc>
          <w:tcPr>
            <w:tcW w:w="779" w:type="dxa"/>
            <w:vMerge/>
            <w:vAlign w:val="bottom"/>
          </w:tcPr>
          <w:p w14:paraId="5A5C541B" w14:textId="77777777" w:rsidR="00F8470D" w:rsidRDefault="00F8470D" w:rsidP="00F8470D">
            <w:pPr>
              <w:rPr>
                <w:rFonts w:ascii="Calibri" w:hAnsi="Calibri"/>
                <w:color w:val="000000"/>
              </w:rPr>
            </w:pPr>
          </w:p>
        </w:tc>
        <w:tc>
          <w:tcPr>
            <w:tcW w:w="1603" w:type="dxa"/>
            <w:vMerge/>
            <w:vAlign w:val="bottom"/>
          </w:tcPr>
          <w:p w14:paraId="23137CAE" w14:textId="77777777" w:rsidR="00F8470D" w:rsidRDefault="00F8470D" w:rsidP="00F8470D">
            <w:pPr>
              <w:rPr>
                <w:sz w:val="20"/>
                <w:szCs w:val="20"/>
              </w:rPr>
            </w:pPr>
          </w:p>
        </w:tc>
        <w:tc>
          <w:tcPr>
            <w:tcW w:w="6446" w:type="dxa"/>
            <w:vAlign w:val="bottom"/>
          </w:tcPr>
          <w:p w14:paraId="3DA2F621" w14:textId="77AA569A" w:rsidR="00F8470D" w:rsidRDefault="000A4061" w:rsidP="00F8470D">
            <w:pPr>
              <w:rPr>
                <w:rFonts w:ascii="Calibri" w:hAnsi="Calibri"/>
                <w:color w:val="000000"/>
              </w:rPr>
            </w:pPr>
            <w:r>
              <w:rPr>
                <w:rFonts w:ascii="Calibri" w:hAnsi="Calibri"/>
                <w:color w:val="000000"/>
              </w:rPr>
              <w:t>3.7</w:t>
            </w:r>
            <w:r w:rsidR="00F8470D">
              <w:rPr>
                <w:rFonts w:ascii="Calibri" w:hAnsi="Calibri"/>
                <w:color w:val="000000"/>
              </w:rPr>
              <w:t>. Instalación 100-240 VAC, 50/60 Hz.</w:t>
            </w:r>
          </w:p>
        </w:tc>
      </w:tr>
      <w:tr w:rsidR="00F8470D" w14:paraId="2863E0B1" w14:textId="77777777" w:rsidTr="00D05BFC">
        <w:tc>
          <w:tcPr>
            <w:tcW w:w="779" w:type="dxa"/>
            <w:vAlign w:val="bottom"/>
          </w:tcPr>
          <w:p w14:paraId="51A18F58" w14:textId="77777777" w:rsidR="00F8470D" w:rsidRDefault="00F8470D" w:rsidP="00F8470D">
            <w:pPr>
              <w:rPr>
                <w:rFonts w:ascii="Calibri" w:hAnsi="Calibri"/>
                <w:color w:val="000000"/>
              </w:rPr>
            </w:pPr>
            <w:r>
              <w:rPr>
                <w:rFonts w:ascii="Calibri" w:hAnsi="Calibri"/>
                <w:color w:val="000000"/>
              </w:rPr>
              <w:t>2</w:t>
            </w:r>
          </w:p>
        </w:tc>
        <w:tc>
          <w:tcPr>
            <w:tcW w:w="1603" w:type="dxa"/>
            <w:vAlign w:val="bottom"/>
          </w:tcPr>
          <w:p w14:paraId="3E0508F2" w14:textId="77777777" w:rsidR="00F8470D" w:rsidRDefault="00F8470D" w:rsidP="00F8470D">
            <w:pPr>
              <w:rPr>
                <w:sz w:val="20"/>
                <w:szCs w:val="20"/>
              </w:rPr>
            </w:pPr>
            <w:r>
              <w:rPr>
                <w:sz w:val="20"/>
                <w:szCs w:val="20"/>
              </w:rPr>
              <w:t>CHIHUAHUA</w:t>
            </w:r>
          </w:p>
        </w:tc>
        <w:tc>
          <w:tcPr>
            <w:tcW w:w="6446" w:type="dxa"/>
            <w:vAlign w:val="bottom"/>
          </w:tcPr>
          <w:p w14:paraId="62350DEB" w14:textId="6E345873" w:rsidR="00F8470D" w:rsidRPr="00B52FB5" w:rsidRDefault="00F8470D" w:rsidP="00F8470D">
            <w:pPr>
              <w:rPr>
                <w:rFonts w:ascii="Calibri" w:hAnsi="Calibri"/>
                <w:color w:val="000000"/>
              </w:rPr>
            </w:pPr>
            <w:r w:rsidRPr="00B52FB5">
              <w:rPr>
                <w:rFonts w:ascii="Calibri" w:hAnsi="Calibri"/>
                <w:color w:val="000000"/>
              </w:rPr>
              <w:t>EQUIPO CALENTADOR DE MEDIOS DE CONTASTE</w:t>
            </w:r>
          </w:p>
        </w:tc>
      </w:tr>
      <w:tr w:rsidR="00F8470D" w14:paraId="7664817B" w14:textId="77777777" w:rsidTr="00D05BFC">
        <w:tc>
          <w:tcPr>
            <w:tcW w:w="779" w:type="dxa"/>
            <w:vAlign w:val="bottom"/>
          </w:tcPr>
          <w:p w14:paraId="1AAFA47E" w14:textId="77777777" w:rsidR="00F8470D" w:rsidRDefault="00F8470D" w:rsidP="00F8470D">
            <w:pPr>
              <w:rPr>
                <w:rFonts w:ascii="Calibri" w:hAnsi="Calibri"/>
                <w:color w:val="000000"/>
              </w:rPr>
            </w:pPr>
            <w:r>
              <w:rPr>
                <w:rFonts w:ascii="Calibri" w:hAnsi="Calibri"/>
                <w:color w:val="000000"/>
              </w:rPr>
              <w:t>1</w:t>
            </w:r>
          </w:p>
        </w:tc>
        <w:tc>
          <w:tcPr>
            <w:tcW w:w="1603" w:type="dxa"/>
            <w:vAlign w:val="bottom"/>
          </w:tcPr>
          <w:p w14:paraId="5F464678" w14:textId="77777777" w:rsidR="00F8470D" w:rsidRDefault="00F8470D" w:rsidP="00F8470D">
            <w:pPr>
              <w:rPr>
                <w:sz w:val="20"/>
                <w:szCs w:val="20"/>
              </w:rPr>
            </w:pPr>
            <w:r>
              <w:rPr>
                <w:sz w:val="20"/>
                <w:szCs w:val="20"/>
              </w:rPr>
              <w:t>CIUDAD JUÁREZ</w:t>
            </w:r>
          </w:p>
        </w:tc>
        <w:tc>
          <w:tcPr>
            <w:tcW w:w="6446" w:type="dxa"/>
            <w:vAlign w:val="bottom"/>
          </w:tcPr>
          <w:p w14:paraId="260A5B7D" w14:textId="77777777" w:rsidR="00F8470D" w:rsidRPr="00B52FB5" w:rsidRDefault="00F8470D" w:rsidP="00F8470D">
            <w:pPr>
              <w:rPr>
                <w:rFonts w:ascii="Calibri" w:hAnsi="Calibri"/>
                <w:color w:val="000000"/>
              </w:rPr>
            </w:pPr>
            <w:r w:rsidRPr="00B52FB5">
              <w:rPr>
                <w:rFonts w:ascii="Calibri" w:hAnsi="Calibri"/>
                <w:color w:val="000000"/>
              </w:rPr>
              <w:t>EQUIPO CALENTADOR DE MEDIOS DE CONTRASTE</w:t>
            </w:r>
          </w:p>
        </w:tc>
      </w:tr>
    </w:tbl>
    <w:p w14:paraId="621077D7" w14:textId="1C198193" w:rsidR="00431986" w:rsidRDefault="00431986" w:rsidP="00431986">
      <w:pPr>
        <w:spacing w:before="240" w:after="114"/>
        <w:jc w:val="both"/>
        <w:rPr>
          <w:rFonts w:cs="Arial"/>
        </w:rPr>
      </w:pPr>
      <w:r w:rsidRPr="00431986">
        <w:rPr>
          <w:rFonts w:cs="Arial"/>
        </w:rPr>
        <w:t>*</w:t>
      </w:r>
      <w:r>
        <w:rPr>
          <w:rFonts w:cs="Arial"/>
        </w:rPr>
        <w:t>I</w:t>
      </w:r>
      <w:r w:rsidRPr="00431986">
        <w:rPr>
          <w:rFonts w:cs="Arial"/>
        </w:rPr>
        <w:t>ndicar</w:t>
      </w:r>
      <w:r>
        <w:rPr>
          <w:rFonts w:cs="Arial"/>
        </w:rPr>
        <w:t xml:space="preserve"> modelo y marca de los equipos ofertados en comodato.</w:t>
      </w:r>
    </w:p>
    <w:p w14:paraId="045DD8D9" w14:textId="77777777" w:rsidR="00431986" w:rsidRPr="00431986" w:rsidRDefault="00431986" w:rsidP="00431986">
      <w:pPr>
        <w:spacing w:before="240" w:after="114"/>
        <w:jc w:val="both"/>
        <w:rPr>
          <w:rFonts w:cs="Arial"/>
        </w:rPr>
      </w:pPr>
    </w:p>
    <w:p w14:paraId="043CD603" w14:textId="5CE1A89D" w:rsidR="00F73A02" w:rsidRPr="00F64E37" w:rsidRDefault="00F73A02" w:rsidP="00F73A02">
      <w:pPr>
        <w:jc w:val="both"/>
        <w:rPr>
          <w:rFonts w:ascii="Calibri" w:hAnsi="Calibri"/>
        </w:rPr>
      </w:pPr>
      <w:r w:rsidRPr="00F64E37">
        <w:rPr>
          <w:rFonts w:ascii="Calibri" w:hAnsi="Calibri"/>
        </w:rPr>
        <w:t xml:space="preserve">El licitante adjudicado deberá proporcionar e instalar los equipos para la prestación del servicio </w:t>
      </w:r>
      <w:r w:rsidR="00F66B28">
        <w:rPr>
          <w:rFonts w:ascii="Calibri" w:hAnsi="Calibri"/>
        </w:rPr>
        <w:t xml:space="preserve">que otorga la Institución a sus derechohabientes, </w:t>
      </w:r>
      <w:r w:rsidRPr="00F64E37">
        <w:rPr>
          <w:rFonts w:ascii="Calibri" w:hAnsi="Calibri"/>
        </w:rPr>
        <w:t xml:space="preserve">en un tiempo acordado en conjunto con la institución pero en acorde con los tiempos máximos </w:t>
      </w:r>
      <w:r w:rsidRPr="00F64E37">
        <w:rPr>
          <w:rFonts w:ascii="Calibri" w:hAnsi="Calibri"/>
          <w:u w:val="single"/>
        </w:rPr>
        <w:t>después de la emisión del contrato</w:t>
      </w:r>
      <w:r w:rsidRPr="00F64E37">
        <w:rPr>
          <w:rFonts w:ascii="Calibri" w:hAnsi="Calibri"/>
        </w:rPr>
        <w:t xml:space="preserve"> que se describen a continuación, las que deberán cumplir con </w:t>
      </w:r>
      <w:bookmarkStart w:id="0" w:name="_GoBack"/>
      <w:bookmarkEnd w:id="0"/>
      <w:r w:rsidRPr="00F64E37">
        <w:rPr>
          <w:rFonts w:ascii="Calibri" w:hAnsi="Calibri"/>
        </w:rPr>
        <w:t xml:space="preserve">las especificaciones técnicas del Cuadro Básico Inter-Institucional y  haber sido  ensambladas de manera integral en el país de origen; no se aceptarán propuestas de bienes correspondientes a saldos o remanentes que ostenten las leyendas “Only Export” ni “Only Investigation”, descontinuados o no se autorice su uso en el país de origen, o que cuenten con  alertas médicas o de concentraciones por parte de las autoridades sanitarias.  </w:t>
      </w:r>
    </w:p>
    <w:tbl>
      <w:tblPr>
        <w:tblStyle w:val="Tablaconcuadrcula"/>
        <w:tblW w:w="5000" w:type="pct"/>
        <w:jc w:val="center"/>
        <w:tblLook w:val="04A0" w:firstRow="1" w:lastRow="0" w:firstColumn="1" w:lastColumn="0" w:noHBand="0" w:noVBand="1"/>
      </w:tblPr>
      <w:tblGrid>
        <w:gridCol w:w="3236"/>
        <w:gridCol w:w="2947"/>
        <w:gridCol w:w="2645"/>
      </w:tblGrid>
      <w:tr w:rsidR="00F73A02" w:rsidRPr="00F64E37" w14:paraId="4E007991" w14:textId="77777777" w:rsidTr="00D05BFC">
        <w:trPr>
          <w:jc w:val="center"/>
        </w:trPr>
        <w:tc>
          <w:tcPr>
            <w:tcW w:w="1833" w:type="pct"/>
            <w:vAlign w:val="center"/>
          </w:tcPr>
          <w:p w14:paraId="2CEAD282" w14:textId="77777777" w:rsidR="00F73A02" w:rsidRPr="00F64E37" w:rsidRDefault="00F73A02" w:rsidP="00D05BFC">
            <w:pPr>
              <w:jc w:val="center"/>
              <w:rPr>
                <w:rFonts w:ascii="Calibri" w:hAnsi="Calibri"/>
                <w:b/>
              </w:rPr>
            </w:pPr>
            <w:r w:rsidRPr="00F64E37">
              <w:rPr>
                <w:rFonts w:ascii="Calibri" w:hAnsi="Calibri"/>
                <w:b/>
              </w:rPr>
              <w:t>EQUIPO</w:t>
            </w:r>
          </w:p>
        </w:tc>
        <w:tc>
          <w:tcPr>
            <w:tcW w:w="1669" w:type="pct"/>
            <w:vAlign w:val="center"/>
          </w:tcPr>
          <w:p w14:paraId="479A9F84" w14:textId="77777777" w:rsidR="00F73A02" w:rsidRPr="00F64E37" w:rsidRDefault="00F73A02" w:rsidP="00D05BFC">
            <w:pPr>
              <w:jc w:val="center"/>
              <w:rPr>
                <w:rFonts w:ascii="Calibri" w:hAnsi="Calibri"/>
                <w:b/>
              </w:rPr>
            </w:pPr>
            <w:r w:rsidRPr="00F64E37">
              <w:rPr>
                <w:rFonts w:ascii="Calibri" w:hAnsi="Calibri"/>
                <w:b/>
              </w:rPr>
              <w:t>DELEGACIÓN</w:t>
            </w:r>
          </w:p>
        </w:tc>
        <w:tc>
          <w:tcPr>
            <w:tcW w:w="1498" w:type="pct"/>
            <w:vAlign w:val="center"/>
          </w:tcPr>
          <w:p w14:paraId="11E66013" w14:textId="77777777" w:rsidR="00F73A02" w:rsidRPr="00F64E37" w:rsidRDefault="00F73A02" w:rsidP="00D05BFC">
            <w:pPr>
              <w:jc w:val="center"/>
              <w:rPr>
                <w:rFonts w:ascii="Calibri" w:hAnsi="Calibri"/>
                <w:b/>
              </w:rPr>
            </w:pPr>
            <w:r w:rsidRPr="00F64E37">
              <w:rPr>
                <w:rFonts w:ascii="Calibri" w:hAnsi="Calibri"/>
                <w:b/>
              </w:rPr>
              <w:t>TIEMPO MÁXIMO</w:t>
            </w:r>
          </w:p>
        </w:tc>
      </w:tr>
      <w:tr w:rsidR="00F73A02" w:rsidRPr="00F64E37" w14:paraId="5D7BF8E9" w14:textId="77777777" w:rsidTr="00D05BFC">
        <w:trPr>
          <w:jc w:val="center"/>
        </w:trPr>
        <w:tc>
          <w:tcPr>
            <w:tcW w:w="1833" w:type="pct"/>
            <w:vAlign w:val="center"/>
          </w:tcPr>
          <w:p w14:paraId="03448027" w14:textId="77777777" w:rsidR="00F73A02" w:rsidRPr="00F64E37" w:rsidRDefault="00F73A02" w:rsidP="00B77002">
            <w:pPr>
              <w:rPr>
                <w:rFonts w:ascii="Calibri" w:hAnsi="Calibri"/>
              </w:rPr>
            </w:pPr>
            <w:r>
              <w:rPr>
                <w:rFonts w:ascii="Calibri" w:hAnsi="Calibri" w:cstheme="minorHAnsi"/>
              </w:rPr>
              <w:t>INYECTOR AUTOMÁTICO DE MEDIO DE CONTRASTE</w:t>
            </w:r>
          </w:p>
        </w:tc>
        <w:tc>
          <w:tcPr>
            <w:tcW w:w="1669" w:type="pct"/>
            <w:vAlign w:val="center"/>
          </w:tcPr>
          <w:p w14:paraId="75F50ECA" w14:textId="77777777" w:rsidR="00F73A02" w:rsidRPr="00F64E37" w:rsidRDefault="00F73A02" w:rsidP="00D05BFC">
            <w:pPr>
              <w:jc w:val="center"/>
              <w:rPr>
                <w:rFonts w:ascii="Calibri" w:hAnsi="Calibri"/>
              </w:rPr>
            </w:pPr>
            <w:r w:rsidRPr="00F64E37">
              <w:rPr>
                <w:rFonts w:ascii="Calibri" w:hAnsi="Calibri"/>
              </w:rPr>
              <w:t>CHIHUAHUA</w:t>
            </w:r>
          </w:p>
        </w:tc>
        <w:tc>
          <w:tcPr>
            <w:tcW w:w="1498" w:type="pct"/>
            <w:vAlign w:val="center"/>
          </w:tcPr>
          <w:p w14:paraId="5545452F" w14:textId="77777777" w:rsidR="00F73A02" w:rsidRPr="00F64E37" w:rsidRDefault="00F73A02" w:rsidP="00D05BFC">
            <w:pPr>
              <w:jc w:val="center"/>
              <w:rPr>
                <w:rFonts w:ascii="Calibri" w:hAnsi="Calibri"/>
              </w:rPr>
            </w:pPr>
            <w:r>
              <w:rPr>
                <w:rFonts w:ascii="Calibri" w:hAnsi="Calibri"/>
              </w:rPr>
              <w:t>3</w:t>
            </w:r>
            <w:r w:rsidRPr="00F64E37">
              <w:rPr>
                <w:rFonts w:ascii="Calibri" w:hAnsi="Calibri"/>
              </w:rPr>
              <w:t xml:space="preserve"> SEMANAS</w:t>
            </w:r>
          </w:p>
        </w:tc>
      </w:tr>
      <w:tr w:rsidR="00F432FF" w:rsidRPr="00F64E37" w14:paraId="7DDDBF5D" w14:textId="77777777" w:rsidTr="00D05BFC">
        <w:trPr>
          <w:jc w:val="center"/>
        </w:trPr>
        <w:tc>
          <w:tcPr>
            <w:tcW w:w="1833" w:type="pct"/>
            <w:vAlign w:val="center"/>
          </w:tcPr>
          <w:p w14:paraId="7808DE81" w14:textId="77777777" w:rsidR="00F432FF" w:rsidRDefault="00F432FF" w:rsidP="00B77002">
            <w:pPr>
              <w:rPr>
                <w:rFonts w:ascii="Calibri" w:hAnsi="Calibri" w:cstheme="minorHAnsi"/>
              </w:rPr>
            </w:pPr>
            <w:r>
              <w:rPr>
                <w:rFonts w:ascii="Calibri" w:hAnsi="Calibri" w:cstheme="minorHAnsi"/>
              </w:rPr>
              <w:t>EQUIPO CALENTADOR DE MEDIOS DE CONTRASTE</w:t>
            </w:r>
          </w:p>
        </w:tc>
        <w:tc>
          <w:tcPr>
            <w:tcW w:w="1669" w:type="pct"/>
            <w:vAlign w:val="center"/>
          </w:tcPr>
          <w:p w14:paraId="074CEF3B" w14:textId="77777777" w:rsidR="00F432FF" w:rsidRPr="00F64E37" w:rsidRDefault="00F432FF" w:rsidP="00D05BFC">
            <w:pPr>
              <w:jc w:val="center"/>
              <w:rPr>
                <w:rFonts w:ascii="Calibri" w:hAnsi="Calibri"/>
              </w:rPr>
            </w:pPr>
            <w:r>
              <w:rPr>
                <w:rFonts w:ascii="Calibri" w:hAnsi="Calibri"/>
              </w:rPr>
              <w:t>CHIHUAHUA Y CIUDAD JUÁREZ</w:t>
            </w:r>
          </w:p>
        </w:tc>
        <w:tc>
          <w:tcPr>
            <w:tcW w:w="1498" w:type="pct"/>
            <w:vAlign w:val="center"/>
          </w:tcPr>
          <w:p w14:paraId="2D82615C" w14:textId="77777777" w:rsidR="00F432FF" w:rsidRDefault="00F432FF" w:rsidP="00D05BFC">
            <w:pPr>
              <w:jc w:val="center"/>
              <w:rPr>
                <w:rFonts w:ascii="Calibri" w:hAnsi="Calibri"/>
              </w:rPr>
            </w:pPr>
            <w:r>
              <w:rPr>
                <w:rFonts w:ascii="Calibri" w:hAnsi="Calibri"/>
              </w:rPr>
              <w:t>1 SEMANA</w:t>
            </w:r>
          </w:p>
        </w:tc>
      </w:tr>
    </w:tbl>
    <w:p w14:paraId="3F0354C9" w14:textId="77777777" w:rsidR="00D05BFC" w:rsidRDefault="00D05BFC" w:rsidP="004E1A87">
      <w:pPr>
        <w:jc w:val="both"/>
        <w:rPr>
          <w:rFonts w:cs="Arial"/>
        </w:rPr>
      </w:pPr>
    </w:p>
    <w:p w14:paraId="7DD8828D" w14:textId="77777777" w:rsidR="004E1A87" w:rsidRPr="00000B88" w:rsidRDefault="004E1A87" w:rsidP="004E1A87">
      <w:pPr>
        <w:jc w:val="both"/>
        <w:rPr>
          <w:rFonts w:cs="Arial"/>
        </w:rPr>
      </w:pPr>
      <w:r w:rsidRPr="00000B88">
        <w:rPr>
          <w:rFonts w:cs="Arial"/>
        </w:rPr>
        <w:t xml:space="preserve">Al término de la vigencia del contrato, el proveedor se obliga a retirar las máquinas que son de su propiedad, instalados por el mismo para el cumplimiento del contrato. </w:t>
      </w:r>
    </w:p>
    <w:p w14:paraId="76154BC3"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INSTALACIÓN. </w:t>
      </w:r>
    </w:p>
    <w:p w14:paraId="2A087173" w14:textId="77777777" w:rsidR="002B3CA9" w:rsidRPr="00F64E37" w:rsidRDefault="002B3CA9" w:rsidP="002B3CA9">
      <w:pPr>
        <w:jc w:val="both"/>
        <w:rPr>
          <w:rFonts w:ascii="Calibri" w:hAnsi="Calibri"/>
        </w:rPr>
      </w:pPr>
      <w:r w:rsidRPr="00F64E37">
        <w:rPr>
          <w:rFonts w:ascii="Calibri" w:hAnsi="Calibri"/>
        </w:rPr>
        <w:t xml:space="preserve">Se requiere de adecuar e instalar el equipo a las instalaciones eléctricas, neumáticas, hidráulicas y sanitarias que se requieran. </w:t>
      </w:r>
    </w:p>
    <w:p w14:paraId="1C95D77E" w14:textId="77777777" w:rsidR="000A4061" w:rsidRDefault="002B3CA9" w:rsidP="000A4061">
      <w:pPr>
        <w:spacing w:after="0"/>
        <w:jc w:val="both"/>
        <w:rPr>
          <w:rFonts w:ascii="Calibri" w:hAnsi="Calibri"/>
        </w:rPr>
      </w:pPr>
      <w:r w:rsidRPr="00F64E37">
        <w:rPr>
          <w:rFonts w:ascii="Calibri" w:hAnsi="Calibri"/>
        </w:rPr>
        <w:lastRenderedPageBreak/>
        <w:t>La instalac</w:t>
      </w:r>
      <w:r w:rsidR="009A3345">
        <w:rPr>
          <w:rFonts w:ascii="Calibri" w:hAnsi="Calibri"/>
        </w:rPr>
        <w:t>ión y puesta en marcha será de la total</w:t>
      </w:r>
      <w:r w:rsidRPr="00F64E37">
        <w:rPr>
          <w:rFonts w:ascii="Calibri" w:hAnsi="Calibri"/>
        </w:rPr>
        <w:t xml:space="preserve"> responsabilidad del proveedor, de igual manera el funcionamiento de sus consumibles y accesorios solicitados, como es el caso de UPS y demás accesorios requeridos. Todo bajo el cumplimiento de la Normatividad Mexicana.</w:t>
      </w:r>
    </w:p>
    <w:p w14:paraId="761E6600" w14:textId="5E678714" w:rsidR="002B3CA9" w:rsidRPr="00F64E37" w:rsidRDefault="002B3CA9" w:rsidP="002B3CA9">
      <w:pPr>
        <w:jc w:val="both"/>
        <w:rPr>
          <w:rFonts w:ascii="Calibri" w:hAnsi="Calibri"/>
        </w:rPr>
      </w:pPr>
      <w:r w:rsidRPr="00F64E37">
        <w:rPr>
          <w:rFonts w:ascii="Calibri" w:hAnsi="Calibri"/>
        </w:rPr>
        <w:t xml:space="preserve">El </w:t>
      </w:r>
      <w:r w:rsidR="00F66B28">
        <w:rPr>
          <w:rFonts w:ascii="Calibri" w:hAnsi="Calibri"/>
        </w:rPr>
        <w:t>licitante</w:t>
      </w:r>
      <w:r w:rsidRPr="00F64E37">
        <w:rPr>
          <w:rFonts w:ascii="Calibri" w:hAnsi="Calibri"/>
        </w:rPr>
        <w:t xml:space="preserve"> en la propuesta debe entregar una calendarización aproximada del tiempo de instalación. En el caso de los bienes que requieran de aditamentos para su puesta en operación y uso continuo, el importe de los mismos correrá a cuenta del licitante adjudicado.</w:t>
      </w:r>
    </w:p>
    <w:p w14:paraId="073C03DE" w14:textId="06A4F954" w:rsidR="002B3CA9" w:rsidRPr="00F64E37" w:rsidRDefault="00F66B28" w:rsidP="002B3CA9">
      <w:pPr>
        <w:jc w:val="both"/>
        <w:rPr>
          <w:rFonts w:ascii="Calibri" w:hAnsi="Calibri"/>
        </w:rPr>
      </w:pPr>
      <w:r>
        <w:rPr>
          <w:rFonts w:ascii="Calibri" w:hAnsi="Calibri"/>
        </w:rPr>
        <w:t>El licitante adjudicado deberá</w:t>
      </w:r>
      <w:r w:rsidR="002B3CA9" w:rsidRPr="00F64E37">
        <w:rPr>
          <w:rFonts w:ascii="Calibri" w:hAnsi="Calibri"/>
        </w:rPr>
        <w:t xml:space="preserve"> hacer entrega de las licencias liberadas del software, aplicativos de configuración y claves de acceso del equipo para uso irrestricto de la institución.</w:t>
      </w:r>
    </w:p>
    <w:p w14:paraId="246D047D" w14:textId="2F258865" w:rsidR="00B130BD" w:rsidRDefault="002B3CA9" w:rsidP="00B130BD">
      <w:pPr>
        <w:jc w:val="both"/>
        <w:rPr>
          <w:rFonts w:ascii="Calibri" w:hAnsi="Calibri"/>
        </w:rPr>
      </w:pPr>
      <w:r w:rsidRPr="00F64E37">
        <w:rPr>
          <w:rFonts w:ascii="Calibri" w:hAnsi="Calibri"/>
        </w:rPr>
        <w:t xml:space="preserve">Para la instalación de los bienes, el </w:t>
      </w:r>
      <w:r w:rsidR="00F66B28">
        <w:rPr>
          <w:rFonts w:ascii="Calibri" w:hAnsi="Calibri"/>
        </w:rPr>
        <w:t>licitante adjudicado</w:t>
      </w:r>
      <w:r w:rsidRPr="00F64E37">
        <w:rPr>
          <w:rFonts w:ascii="Calibri" w:hAnsi="Calibri"/>
        </w:rPr>
        <w:t xml:space="preserve">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w:t>
      </w:r>
      <w:r w:rsidR="00B130BD" w:rsidRPr="00F64E37">
        <w:rPr>
          <w:rFonts w:ascii="Calibri" w:hAnsi="Calibri"/>
        </w:rPr>
        <w:t>deberá informar</w:t>
      </w:r>
      <w:r w:rsidRPr="00F64E37">
        <w:rPr>
          <w:rFonts w:ascii="Calibri" w:hAnsi="Calibri"/>
        </w:rPr>
        <w:t xml:space="preserve"> vía correo electrónico al personal designado en su momento por la Institución.  </w:t>
      </w:r>
    </w:p>
    <w:p w14:paraId="0551E2AA" w14:textId="4B5B3EF2" w:rsidR="00B130BD" w:rsidRDefault="00F66B28" w:rsidP="00B130BD">
      <w:pPr>
        <w:jc w:val="both"/>
        <w:rPr>
          <w:rFonts w:ascii="Calibri" w:hAnsi="Calibri"/>
        </w:rPr>
      </w:pPr>
      <w:r>
        <w:rPr>
          <w:rFonts w:ascii="Calibri" w:hAnsi="Calibri"/>
        </w:rPr>
        <w:t>El licitante adjudicado</w:t>
      </w:r>
      <w:r w:rsidR="00B130BD" w:rsidRPr="00B130BD">
        <w:rPr>
          <w:rFonts w:ascii="Calibri" w:hAnsi="Calibri"/>
        </w:rPr>
        <w:t xml:space="preserve"> deberá entregar junto con los bienes, una orden de servicio de entrega, recepción, instalación, puesta en marcha y capacitación de personal debidamente firmada y sellada, además de la siguiente papelería: </w:t>
      </w:r>
    </w:p>
    <w:p w14:paraId="31715087"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carta garantía con datos para contactar al proveedor.</w:t>
      </w:r>
    </w:p>
    <w:p w14:paraId="632B0A6E"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programa de mantenimiento preventivo con todas sus fechas y rutinas de actividades a realizar.</w:t>
      </w:r>
    </w:p>
    <w:p w14:paraId="053C116E"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orden de servicio de instalación.</w:t>
      </w:r>
    </w:p>
    <w:p w14:paraId="6C7558EA"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Original listado de personal capacitado.</w:t>
      </w:r>
    </w:p>
    <w:p w14:paraId="6CE0EC6F"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Manual de usuario en español (1 impreso y 1 CD-ROM o USB)</w:t>
      </w:r>
    </w:p>
    <w:p w14:paraId="0BDB6007" w14:textId="77777777" w:rsidR="002B3CA9" w:rsidRPr="00F64E37" w:rsidRDefault="002B3CA9" w:rsidP="00B130BD">
      <w:pPr>
        <w:pStyle w:val="Prrafodelista"/>
        <w:numPr>
          <w:ilvl w:val="0"/>
          <w:numId w:val="16"/>
        </w:numPr>
        <w:jc w:val="both"/>
        <w:rPr>
          <w:rFonts w:ascii="Calibri" w:hAnsi="Calibri"/>
        </w:rPr>
      </w:pPr>
      <w:r w:rsidRPr="00F64E37">
        <w:rPr>
          <w:rFonts w:ascii="Calibri" w:hAnsi="Calibri"/>
        </w:rPr>
        <w:t>Manual de servicio en español (1 impreso y 1 CD-ROM o USB)</w:t>
      </w:r>
    </w:p>
    <w:p w14:paraId="79FFB033" w14:textId="77777777" w:rsidR="002B3CA9" w:rsidRPr="00F64E37" w:rsidRDefault="002B3CA9" w:rsidP="002B3CA9">
      <w:pPr>
        <w:pStyle w:val="Prrafodelista"/>
        <w:jc w:val="both"/>
        <w:rPr>
          <w:rFonts w:ascii="Calibri" w:hAnsi="Calibri"/>
          <w:b/>
        </w:rPr>
      </w:pPr>
    </w:p>
    <w:p w14:paraId="6117958D"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MANTENIMIENTO PREVENTIVO Y CORRECTIVO. </w:t>
      </w:r>
    </w:p>
    <w:p w14:paraId="60D13A55" w14:textId="183C9C4D" w:rsidR="002B3CA9" w:rsidRPr="00F64E37" w:rsidRDefault="00F66B28" w:rsidP="002B3CA9">
      <w:pPr>
        <w:jc w:val="both"/>
        <w:rPr>
          <w:rFonts w:ascii="Calibri" w:hAnsi="Calibri"/>
        </w:rPr>
      </w:pPr>
      <w:r>
        <w:rPr>
          <w:rFonts w:ascii="Calibri" w:hAnsi="Calibri"/>
        </w:rPr>
        <w:t>El licitante adjudicado</w:t>
      </w:r>
      <w:r w:rsidR="002B3CA9" w:rsidRPr="00F64E37">
        <w:rPr>
          <w:rFonts w:ascii="Calibri" w:hAnsi="Calibri"/>
        </w:rPr>
        <w:t xml:space="preserve">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14:paraId="55B7AF3C" w14:textId="77777777" w:rsidR="002B3CA9" w:rsidRPr="00F64E37" w:rsidRDefault="002B3CA9" w:rsidP="002B3CA9">
      <w:pPr>
        <w:pStyle w:val="Prrafodelista"/>
        <w:numPr>
          <w:ilvl w:val="0"/>
          <w:numId w:val="11"/>
        </w:numPr>
        <w:jc w:val="both"/>
        <w:rPr>
          <w:rFonts w:ascii="Calibri" w:hAnsi="Calibri"/>
        </w:rPr>
      </w:pPr>
      <w:r w:rsidRPr="00F64E37">
        <w:rPr>
          <w:rFonts w:ascii="Calibri" w:hAnsi="Calibri"/>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14:paraId="02CA8145" w14:textId="77777777" w:rsidR="002B3CA9" w:rsidRPr="00F64E37" w:rsidRDefault="002B3CA9" w:rsidP="002B3CA9">
      <w:pPr>
        <w:pStyle w:val="Prrafodelista"/>
        <w:numPr>
          <w:ilvl w:val="0"/>
          <w:numId w:val="11"/>
        </w:numPr>
        <w:jc w:val="both"/>
        <w:rPr>
          <w:rFonts w:ascii="Calibri" w:hAnsi="Calibri"/>
        </w:rPr>
      </w:pPr>
      <w:r w:rsidRPr="00F64E37">
        <w:rPr>
          <w:rFonts w:ascii="Calibri" w:hAnsi="Calibri"/>
        </w:rPr>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14:paraId="2DCDD9D5" w14:textId="0F4E1A56" w:rsidR="002B3CA9" w:rsidRPr="00F64E37" w:rsidRDefault="002B3CA9" w:rsidP="002B3CA9">
      <w:pPr>
        <w:jc w:val="both"/>
        <w:rPr>
          <w:rFonts w:ascii="Calibri" w:hAnsi="Calibri"/>
        </w:rPr>
      </w:pPr>
      <w:r w:rsidRPr="00F64E37">
        <w:rPr>
          <w:rFonts w:ascii="Calibri" w:hAnsi="Calibri"/>
        </w:rPr>
        <w:lastRenderedPageBreak/>
        <w:t xml:space="preserve">Tanto el mantenimiento preventivo como el correctivo deberán ser realizados por cuenta del </w:t>
      </w:r>
      <w:r w:rsidR="00F66B28">
        <w:rPr>
          <w:rFonts w:ascii="Calibri" w:hAnsi="Calibri"/>
        </w:rPr>
        <w:t>licitante adjudicado</w:t>
      </w:r>
      <w:r w:rsidRPr="00F64E37">
        <w:rPr>
          <w:rFonts w:ascii="Calibri" w:hAnsi="Calibri"/>
        </w:rPr>
        <w:t>, empleando refacciones nuevas y originales, a efecto de que se garantice la operación en óptimas condiciones y duración de los equipos. Se deb</w:t>
      </w:r>
      <w:r w:rsidR="00982315">
        <w:rPr>
          <w:rFonts w:ascii="Calibri" w:hAnsi="Calibri"/>
        </w:rPr>
        <w:t xml:space="preserve">e asegurar que sea por personal </w:t>
      </w:r>
      <w:r w:rsidRPr="00F64E37">
        <w:rPr>
          <w:rFonts w:ascii="Calibri" w:hAnsi="Calibri"/>
        </w:rPr>
        <w:t>capacitado</w:t>
      </w:r>
      <w:r w:rsidR="00FE3002">
        <w:rPr>
          <w:rFonts w:ascii="Calibri" w:hAnsi="Calibri"/>
        </w:rPr>
        <w:t xml:space="preserve"> y certificado por la marca con la que participe, por lo que deberá anexar constancias para su comprobación</w:t>
      </w:r>
      <w:r w:rsidRPr="00F64E37">
        <w:rPr>
          <w:rFonts w:ascii="Calibri" w:hAnsi="Calibri"/>
        </w:rPr>
        <w:t>.</w:t>
      </w:r>
    </w:p>
    <w:p w14:paraId="4D2A88D6" w14:textId="6A5FE66E" w:rsidR="002B3CA9" w:rsidRDefault="00F66B28" w:rsidP="002B3CA9">
      <w:pPr>
        <w:jc w:val="both"/>
        <w:rPr>
          <w:rFonts w:ascii="Calibri" w:hAnsi="Calibri"/>
        </w:rPr>
      </w:pPr>
      <w:r>
        <w:rPr>
          <w:rFonts w:ascii="Calibri" w:hAnsi="Calibri"/>
        </w:rPr>
        <w:t>El licitante adjudicado</w:t>
      </w:r>
      <w:r w:rsidR="002B3CA9" w:rsidRPr="00F64E37">
        <w:rPr>
          <w:rFonts w:ascii="Calibri" w:hAnsi="Calibri"/>
        </w:rPr>
        <w:t xml:space="preserve">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w:t>
      </w:r>
      <w:r w:rsidR="00982315">
        <w:rPr>
          <w:rFonts w:ascii="Calibri" w:hAnsi="Calibri"/>
        </w:rPr>
        <w:t>po máximo de arreglo de 4 días naturales</w:t>
      </w:r>
      <w:r w:rsidR="002B3CA9" w:rsidRPr="00F64E37">
        <w:rPr>
          <w:rFonts w:ascii="Calibri" w:hAnsi="Calibri"/>
        </w:rPr>
        <w:t xml:space="preserve">, estos tiempos son contados partir de la notificación del área al proveedor, posteriores al reporte escrito recibido por cualquier vía: electrónica, telefónica (el deberá de asignar un numero de reporte) y/o personal adjunto a constancia escrita.  </w:t>
      </w:r>
    </w:p>
    <w:p w14:paraId="73D05D05" w14:textId="77777777" w:rsidR="002B3CA9" w:rsidRPr="00F64E37" w:rsidRDefault="002B3CA9" w:rsidP="002B3CA9">
      <w:pPr>
        <w:jc w:val="both"/>
        <w:rPr>
          <w:rFonts w:ascii="Calibri" w:hAnsi="Calibri"/>
        </w:rPr>
      </w:pPr>
      <w:r w:rsidRPr="00F64E37">
        <w:rPr>
          <w:rFonts w:ascii="Calibri" w:hAnsi="Calibri"/>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14:paraId="1B8D7C82" w14:textId="349B7190" w:rsidR="002B3CA9" w:rsidRDefault="002B3CA9" w:rsidP="002B3CA9">
      <w:pPr>
        <w:jc w:val="both"/>
        <w:rPr>
          <w:rFonts w:ascii="Calibri" w:hAnsi="Calibri"/>
        </w:rPr>
      </w:pPr>
      <w:r w:rsidRPr="00F64E37">
        <w:rPr>
          <w:rFonts w:ascii="Calibri" w:hAnsi="Calibri"/>
        </w:rPr>
        <w:t>En caso de que no sea factible proporcionar un eq</w:t>
      </w:r>
      <w:r w:rsidR="00F66B28">
        <w:rPr>
          <w:rFonts w:ascii="Calibri" w:hAnsi="Calibri"/>
        </w:rPr>
        <w:t>uipo de respaldo, el proveedor</w:t>
      </w:r>
      <w:r w:rsidRPr="00F64E37">
        <w:rPr>
          <w:rFonts w:ascii="Calibri" w:hAnsi="Calibri"/>
        </w:rPr>
        <w:t xml:space="preserve"> será responsable de proporcionar por su cuenta y cargo los servicios que se interrumpan.</w:t>
      </w:r>
    </w:p>
    <w:p w14:paraId="1DEE4C17" w14:textId="0B3B725B" w:rsidR="002B3CA9" w:rsidRPr="00F64E37" w:rsidRDefault="00F66B28" w:rsidP="002B3CA9">
      <w:pPr>
        <w:jc w:val="both"/>
        <w:rPr>
          <w:rFonts w:ascii="Calibri" w:hAnsi="Calibri"/>
        </w:rPr>
      </w:pPr>
      <w:r>
        <w:rPr>
          <w:rFonts w:ascii="Calibri" w:hAnsi="Calibri"/>
        </w:rPr>
        <w:t>El p</w:t>
      </w:r>
      <w:r w:rsidR="002B3CA9" w:rsidRPr="00F64E37">
        <w:rPr>
          <w:rFonts w:ascii="Calibri" w:hAnsi="Calibri"/>
        </w:rPr>
        <w:t>roveedor, durante la vigencia de la garantía de los bienes, deberá realizar las actualizaciones respectivas del software, que permita mantener actualizado el equipo, sin costo adicional.</w:t>
      </w:r>
    </w:p>
    <w:p w14:paraId="59E9BF0F" w14:textId="77777777" w:rsidR="002B3CA9" w:rsidRPr="00F64E37" w:rsidRDefault="002B3CA9" w:rsidP="002B3CA9">
      <w:pPr>
        <w:jc w:val="both"/>
        <w:rPr>
          <w:rFonts w:ascii="Calibri" w:hAnsi="Calibri"/>
        </w:rPr>
      </w:pPr>
      <w:r w:rsidRPr="00F64E37">
        <w:rPr>
          <w:rFonts w:ascii="Calibri" w:hAnsi="Calibri"/>
        </w:rPr>
        <w:t xml:space="preserve">En caso de desgaste o averías del mobiliario el proveedor se hace responsable de la reparación y de reemplazar el equipo u objeto en el tiempo de ausencia para no verse afectado las citas programadas.  </w:t>
      </w:r>
    </w:p>
    <w:p w14:paraId="77537ED5" w14:textId="77777777" w:rsidR="002B3CA9" w:rsidRPr="00F64E37" w:rsidRDefault="002B3CA9" w:rsidP="00234950">
      <w:pPr>
        <w:pStyle w:val="Prrafodelista"/>
        <w:numPr>
          <w:ilvl w:val="0"/>
          <w:numId w:val="8"/>
        </w:numPr>
        <w:jc w:val="both"/>
        <w:rPr>
          <w:rFonts w:ascii="Calibri" w:hAnsi="Calibri"/>
          <w:b/>
        </w:rPr>
      </w:pPr>
      <w:r w:rsidRPr="00F64E37">
        <w:rPr>
          <w:rFonts w:ascii="Calibri" w:hAnsi="Calibri"/>
          <w:b/>
        </w:rPr>
        <w:t>ASISTENCIA TÉCNICA Y CAPACITACIÓN</w:t>
      </w:r>
    </w:p>
    <w:p w14:paraId="5935B028" w14:textId="0B119D05" w:rsidR="002B3CA9" w:rsidRPr="00F64E37" w:rsidRDefault="002B3CA9" w:rsidP="002B3CA9">
      <w:pPr>
        <w:jc w:val="both"/>
        <w:rPr>
          <w:rFonts w:ascii="Calibri" w:hAnsi="Calibri"/>
        </w:rPr>
      </w:pPr>
      <w:r w:rsidRPr="00F64E37">
        <w:rPr>
          <w:rFonts w:ascii="Calibri" w:hAnsi="Calibri"/>
        </w:rPr>
        <w:t xml:space="preserve">Será obligación del proveedor el otorgar soporte y asistencia técnica local a la Institución, cuando ésta así lo requiera durante la vigencia del contrato de los equipos que le </w:t>
      </w:r>
      <w:r w:rsidR="00F66B28">
        <w:rPr>
          <w:rFonts w:ascii="Calibri" w:hAnsi="Calibri"/>
        </w:rPr>
        <w:t>fueron</w:t>
      </w:r>
      <w:r w:rsidRPr="00F64E37">
        <w:rPr>
          <w:rFonts w:ascii="Calibri" w:hAnsi="Calibri"/>
        </w:rPr>
        <w:t xml:space="preserve"> adjudicados, para lo cual deberá otorgar todas las facilidades que permitan la comunicación entre usuarios y personal técnico</w:t>
      </w:r>
      <w:r w:rsidR="00FE3002">
        <w:rPr>
          <w:rFonts w:ascii="Calibri" w:hAnsi="Calibri"/>
        </w:rPr>
        <w:t xml:space="preserve"> del proveedor y del fabricante mediante un sistema web, con accesos en tiempo real,</w:t>
      </w:r>
      <w:r w:rsidR="008B5B49">
        <w:rPr>
          <w:rFonts w:ascii="Calibri" w:hAnsi="Calibri"/>
        </w:rPr>
        <w:t xml:space="preserve"> </w:t>
      </w:r>
      <w:r w:rsidR="00982315">
        <w:rPr>
          <w:rFonts w:ascii="Calibri" w:hAnsi="Calibri"/>
        </w:rPr>
        <w:t xml:space="preserve">de </w:t>
      </w:r>
      <w:r w:rsidR="008B5B49">
        <w:rPr>
          <w:rFonts w:ascii="Calibri" w:hAnsi="Calibri"/>
        </w:rPr>
        <w:t>cualquier equipo, y poder ver</w:t>
      </w:r>
      <w:r w:rsidR="00982315">
        <w:rPr>
          <w:rFonts w:ascii="Calibri" w:hAnsi="Calibri"/>
        </w:rPr>
        <w:t xml:space="preserve">ificar el estatus de mismo, proporcionando </w:t>
      </w:r>
      <w:r w:rsidR="008B5B49">
        <w:rPr>
          <w:rFonts w:ascii="Calibri" w:hAnsi="Calibri"/>
        </w:rPr>
        <w:t xml:space="preserve">claves </w:t>
      </w:r>
      <w:r w:rsidR="00982315">
        <w:rPr>
          <w:rFonts w:ascii="Calibri" w:hAnsi="Calibri"/>
        </w:rPr>
        <w:t xml:space="preserve">de acceso personalizado, y que </w:t>
      </w:r>
      <w:r w:rsidR="008B5B49">
        <w:rPr>
          <w:rFonts w:ascii="Calibri" w:hAnsi="Calibri"/>
        </w:rPr>
        <w:t xml:space="preserve"> permitan revisar y descargar las plantillas de todos los reportes generados por el sitio; bitácoras para efectos de revisión (así como mandar de manera automática, correos electrónicos a personal de servicio y/o soporte técnico de la empresa oferente, cada vez que se realice una actualización del estatus del reporte) Anexar manual en español del sistema web y dar capacitación de su uso.</w:t>
      </w:r>
    </w:p>
    <w:p w14:paraId="7BB3D541" w14:textId="77777777" w:rsidR="002B3CA9" w:rsidRDefault="002B3CA9" w:rsidP="002B3CA9">
      <w:pPr>
        <w:jc w:val="both"/>
        <w:rPr>
          <w:rFonts w:ascii="Calibri" w:hAnsi="Calibri"/>
        </w:rPr>
      </w:pPr>
      <w:r w:rsidRPr="00F64E37">
        <w:rPr>
          <w:rFonts w:ascii="Calibri" w:hAnsi="Calibri"/>
        </w:rPr>
        <w:lastRenderedPageBreak/>
        <w:t>El licitante deberá entregar calendario de capacitación, instalación y puesta en marcha, para el caso de las capacitaciones se incluirá según lo requerido para personal operativo y otro personal técnico, todo esto sin c</w:t>
      </w:r>
      <w:r w:rsidR="00AA56ED">
        <w:rPr>
          <w:rFonts w:ascii="Calibri" w:hAnsi="Calibri"/>
        </w:rPr>
        <w:t>osto adicional para el Institución</w:t>
      </w:r>
      <w:r w:rsidRPr="00F64E37">
        <w:rPr>
          <w:rFonts w:ascii="Calibri" w:hAnsi="Calibri"/>
        </w:rPr>
        <w:t xml:space="preserve">.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14:paraId="3D091FF1" w14:textId="751512CC" w:rsidR="00AA56ED" w:rsidRPr="00F64E37" w:rsidRDefault="00AA56ED" w:rsidP="002B3CA9">
      <w:pPr>
        <w:jc w:val="both"/>
        <w:rPr>
          <w:rFonts w:ascii="Calibri" w:hAnsi="Calibri"/>
        </w:rPr>
      </w:pPr>
      <w:r>
        <w:rPr>
          <w:rFonts w:ascii="Calibri" w:hAnsi="Calibri"/>
        </w:rPr>
        <w:t xml:space="preserve">El </w:t>
      </w:r>
      <w:r w:rsidR="00F66B28">
        <w:rPr>
          <w:rFonts w:ascii="Calibri" w:hAnsi="Calibri"/>
        </w:rPr>
        <w:t>proveedor</w:t>
      </w:r>
      <w:r>
        <w:rPr>
          <w:rFonts w:ascii="Calibri" w:hAnsi="Calibri"/>
        </w:rPr>
        <w:t xml:space="preserve"> deberá brindar capacitación del manejo y atención inmediata ante</w:t>
      </w:r>
      <w:r w:rsidR="00982315">
        <w:rPr>
          <w:rFonts w:ascii="Calibri" w:hAnsi="Calibri"/>
        </w:rPr>
        <w:t xml:space="preserve"> Reacciones A</w:t>
      </w:r>
      <w:r>
        <w:rPr>
          <w:rFonts w:ascii="Calibri" w:hAnsi="Calibri"/>
        </w:rPr>
        <w:t>dversas</w:t>
      </w:r>
      <w:r w:rsidR="00982315">
        <w:rPr>
          <w:rFonts w:ascii="Calibri" w:hAnsi="Calibri"/>
        </w:rPr>
        <w:t xml:space="preserve"> por el uso de</w:t>
      </w:r>
      <w:r>
        <w:rPr>
          <w:rFonts w:ascii="Calibri" w:hAnsi="Calibri"/>
        </w:rPr>
        <w:t xml:space="preserve"> medios de contraste por personal médico calificado.</w:t>
      </w:r>
    </w:p>
    <w:p w14:paraId="221B27CF" w14:textId="61E3027F" w:rsidR="002B3CA9" w:rsidRPr="00F64E37" w:rsidRDefault="002B3CA9" w:rsidP="00234950">
      <w:pPr>
        <w:pStyle w:val="Prrafodelista"/>
        <w:numPr>
          <w:ilvl w:val="0"/>
          <w:numId w:val="8"/>
        </w:numPr>
        <w:jc w:val="both"/>
        <w:rPr>
          <w:rFonts w:ascii="Calibri" w:hAnsi="Calibri"/>
          <w:b/>
        </w:rPr>
      </w:pPr>
      <w:r w:rsidRPr="00F64E37">
        <w:rPr>
          <w:rFonts w:ascii="Calibri" w:hAnsi="Calibri"/>
          <w:b/>
        </w:rPr>
        <w:t xml:space="preserve">CONDICIONES. </w:t>
      </w:r>
    </w:p>
    <w:p w14:paraId="06D30014" w14:textId="77777777" w:rsidR="002B3CA9" w:rsidRPr="00F64E37" w:rsidRDefault="002B3CA9" w:rsidP="002B3CA9">
      <w:pPr>
        <w:jc w:val="both"/>
        <w:rPr>
          <w:rFonts w:ascii="Calibri" w:hAnsi="Calibri"/>
        </w:rPr>
      </w:pPr>
      <w:r w:rsidRPr="00F64E37">
        <w:rPr>
          <w:rFonts w:ascii="Calibri" w:hAnsi="Calibri"/>
        </w:rPr>
        <w:t xml:space="preserve">Una vez que se emita el fallo adjudicatario, el licitante que resulte ganador deberá realizar la coordinación y acciones en la institución asignada para ofrecer el servicio en tiempo y forma.  </w:t>
      </w:r>
    </w:p>
    <w:p w14:paraId="67B6A481" w14:textId="77777777" w:rsidR="002B3CA9" w:rsidRPr="00F64E37" w:rsidRDefault="002B3CA9" w:rsidP="002B3CA9">
      <w:pPr>
        <w:jc w:val="both"/>
        <w:rPr>
          <w:rFonts w:ascii="Calibri" w:hAnsi="Calibri"/>
        </w:rPr>
      </w:pPr>
      <w:r w:rsidRPr="00F64E37">
        <w:rPr>
          <w:rFonts w:ascii="Calibri" w:hAnsi="Calibri"/>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14:paraId="64D1CD44" w14:textId="3EA4167E" w:rsidR="002B3CA9" w:rsidRPr="00F64E37" w:rsidRDefault="002B3CA9" w:rsidP="002B3CA9">
      <w:pPr>
        <w:jc w:val="both"/>
        <w:rPr>
          <w:rFonts w:ascii="Calibri" w:hAnsi="Calibri"/>
        </w:rPr>
      </w:pPr>
      <w:r w:rsidRPr="00F64E37">
        <w:rPr>
          <w:rFonts w:ascii="Calibri" w:hAnsi="Calibri"/>
        </w:rPr>
        <w:t xml:space="preserve">Si a la recepción de los equipos, éstos no cumplen con las condiciones establecidas en estas bases el Departamento </w:t>
      </w:r>
      <w:r w:rsidR="00F66B28">
        <w:rPr>
          <w:rFonts w:ascii="Calibri" w:hAnsi="Calibri"/>
        </w:rPr>
        <w:t xml:space="preserve">de Recursos Materiales y Servicios </w:t>
      </w:r>
      <w:r w:rsidRPr="00F64E37">
        <w:rPr>
          <w:rFonts w:ascii="Calibri" w:hAnsi="Calibri"/>
        </w:rPr>
        <w:t xml:space="preserve">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5FBC92D3"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Exista diferencia entre las características técnicas de los equipos y el equipo instalado, conforme a lo especificado en los puntos anteriores y lo contenido en estas bases. </w:t>
      </w:r>
    </w:p>
    <w:p w14:paraId="6059A2C9"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Los equipos que no correspondan a los contenidos en el contrato. </w:t>
      </w:r>
    </w:p>
    <w:p w14:paraId="69C6D5B4"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No se encuentren en plena capacidad de funcionamiento para realizar estudios</w:t>
      </w:r>
    </w:p>
    <w:p w14:paraId="0C014EAF" w14:textId="77777777" w:rsidR="002B3CA9" w:rsidRPr="00F64E37" w:rsidRDefault="002B3CA9" w:rsidP="002B3CA9">
      <w:pPr>
        <w:pStyle w:val="Prrafodelista"/>
        <w:numPr>
          <w:ilvl w:val="0"/>
          <w:numId w:val="12"/>
        </w:numPr>
        <w:jc w:val="both"/>
        <w:rPr>
          <w:rFonts w:ascii="Calibri" w:hAnsi="Calibri"/>
        </w:rPr>
      </w:pPr>
      <w:r w:rsidRPr="00F64E37">
        <w:rPr>
          <w:rFonts w:ascii="Calibri" w:hAnsi="Calibri"/>
        </w:rPr>
        <w:t xml:space="preserve">Las acciones de adecuación física no se encuentren dentro de lo establecido en el contrato. </w:t>
      </w:r>
    </w:p>
    <w:p w14:paraId="29343F75" w14:textId="77777777" w:rsidR="002B3CA9" w:rsidRPr="00F64E37" w:rsidRDefault="002B3CA9" w:rsidP="002B3CA9">
      <w:pPr>
        <w:jc w:val="both"/>
        <w:rPr>
          <w:rFonts w:ascii="Calibri" w:hAnsi="Calibri"/>
        </w:rPr>
      </w:pPr>
      <w:r w:rsidRPr="00F64E37">
        <w:rPr>
          <w:rFonts w:ascii="Calibri" w:hAnsi="Calibri"/>
        </w:rPr>
        <w:t xml:space="preserve">Una vez elaborada el acta, se le entregará una copia al proveedor y éste deberá realizar las acciones correspondientes para resolver los problemas identificados en </w:t>
      </w:r>
      <w:r w:rsidRPr="005E60DC">
        <w:rPr>
          <w:rFonts w:ascii="Calibri" w:hAnsi="Calibri"/>
        </w:rPr>
        <w:t xml:space="preserve">un plazo </w:t>
      </w:r>
      <w:r w:rsidR="005E60DC" w:rsidRPr="005E60DC">
        <w:rPr>
          <w:rFonts w:ascii="Calibri" w:hAnsi="Calibri"/>
        </w:rPr>
        <w:t>no mayor a 4</w:t>
      </w:r>
      <w:r w:rsidRPr="005E60DC">
        <w:rPr>
          <w:rFonts w:ascii="Calibri" w:hAnsi="Calibri"/>
        </w:rPr>
        <w:t xml:space="preserve"> días naturales</w:t>
      </w:r>
      <w:r w:rsidRPr="00F64E37">
        <w:rPr>
          <w:rFonts w:ascii="Calibri" w:hAnsi="Calibri"/>
        </w:rPr>
        <w:t xml:space="preserve"> a partir de la fecha de elaboración del acta, se dará por recibido el equipo cuando las causas que generaron el retraso en la recepción queden resueltas a entera satisfacción de la institución.</w:t>
      </w:r>
    </w:p>
    <w:p w14:paraId="5473219A" w14:textId="77777777" w:rsidR="002B3CA9" w:rsidRPr="00F64E37" w:rsidRDefault="002B3CA9" w:rsidP="002B3CA9">
      <w:pPr>
        <w:jc w:val="both"/>
        <w:rPr>
          <w:rFonts w:ascii="Calibri" w:hAnsi="Calibri"/>
        </w:rPr>
      </w:pPr>
      <w:r w:rsidRPr="00F64E37">
        <w:rPr>
          <w:rFonts w:ascii="Calibri" w:hAnsi="Calibri"/>
        </w:rPr>
        <w:lastRenderedPageBreak/>
        <w:t xml:space="preserve">La transportación de los insumos, consumibles, equipos y demás bienes, las maniobras de carga y descarga de los bienes, materiales y los propios equipos en el lugar de entrega e instalación de éstos </w:t>
      </w:r>
      <w:r w:rsidR="005E60DC" w:rsidRPr="00F64E37">
        <w:rPr>
          <w:rFonts w:ascii="Calibri" w:hAnsi="Calibri"/>
        </w:rPr>
        <w:t>últimos,</w:t>
      </w:r>
      <w:r w:rsidRPr="00F64E37">
        <w:rPr>
          <w:rFonts w:ascii="Calibri" w:hAnsi="Calibri"/>
        </w:rPr>
        <w:t xml:space="preserve"> así como su resguardo estarán a cargo del licitante que resulte adjudicado, hasta que estos sean recibidos de conformidad por la institución. </w:t>
      </w:r>
    </w:p>
    <w:p w14:paraId="5FDCF054" w14:textId="03F171DC" w:rsidR="00F90A6F" w:rsidRPr="004E1A87" w:rsidRDefault="002B3CA9" w:rsidP="002B3CA9">
      <w:pPr>
        <w:jc w:val="both"/>
      </w:pPr>
      <w:r w:rsidRPr="00F64E37">
        <w:rPr>
          <w:rFonts w:ascii="Calibri" w:hAnsi="Calibri"/>
        </w:rPr>
        <w:t xml:space="preserve">Durante la </w:t>
      </w:r>
      <w:r w:rsidR="000108B1">
        <w:rPr>
          <w:rFonts w:ascii="Calibri" w:hAnsi="Calibri"/>
        </w:rPr>
        <w:t>vigencia del contrato</w:t>
      </w:r>
      <w:r w:rsidRPr="00F64E37">
        <w:rPr>
          <w:rFonts w:ascii="Calibri" w:hAnsi="Calibri"/>
        </w:rPr>
        <w:t xml:space="preserve">, éste estará sujeto a una verificación visual, analítica y documental por parte de la institución, con objeto de </w:t>
      </w:r>
      <w:r w:rsidR="000108B1" w:rsidRPr="00F64E37">
        <w:rPr>
          <w:rFonts w:ascii="Calibri" w:hAnsi="Calibri"/>
        </w:rPr>
        <w:t>comprobar</w:t>
      </w:r>
      <w:r w:rsidRPr="00F64E37">
        <w:rPr>
          <w:rFonts w:ascii="Calibri" w:hAnsi="Calibri"/>
        </w:rPr>
        <w:t xml:space="preserve"> que se cumpla con las condiciones requeridas en la presente licitación y en dado caso de incumplimiento, se procederá a la aplicación de las penas convencionales correspondientes. Cabe resaltar que mientras no s</w:t>
      </w:r>
      <w:r w:rsidR="000108B1">
        <w:rPr>
          <w:rFonts w:ascii="Calibri" w:hAnsi="Calibri"/>
        </w:rPr>
        <w:t xml:space="preserve">e cumpla con las condiciones </w:t>
      </w:r>
      <w:r w:rsidRPr="00F64E37">
        <w:rPr>
          <w:rFonts w:ascii="Calibri" w:hAnsi="Calibri"/>
        </w:rPr>
        <w:t>establecidas en las presentes bases, la institución no dará por aceptado el servicio.</w:t>
      </w:r>
    </w:p>
    <w:sectPr w:rsidR="00F90A6F" w:rsidRPr="004E1A87" w:rsidSect="000A4061">
      <w:headerReference w:type="default" r:id="rId7"/>
      <w:footerReference w:type="default" r:id="rId8"/>
      <w:pgSz w:w="12240" w:h="15840"/>
      <w:pgMar w:top="1843"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90B7" w14:textId="77777777" w:rsidR="00C13D98" w:rsidRDefault="00C13D98" w:rsidP="0070419A">
      <w:pPr>
        <w:spacing w:after="0" w:line="240" w:lineRule="auto"/>
      </w:pPr>
      <w:r>
        <w:separator/>
      </w:r>
    </w:p>
  </w:endnote>
  <w:endnote w:type="continuationSeparator" w:id="0">
    <w:p w14:paraId="5D8E2DBF" w14:textId="77777777" w:rsidR="00C13D98" w:rsidRDefault="00C13D98" w:rsidP="0070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155820"/>
      <w:docPartObj>
        <w:docPartGallery w:val="Page Numbers (Bottom of Page)"/>
        <w:docPartUnique/>
      </w:docPartObj>
    </w:sdtPr>
    <w:sdtEndPr/>
    <w:sdtContent>
      <w:p w14:paraId="1EF71EF5" w14:textId="61EBDAF1" w:rsidR="00F55859" w:rsidRDefault="00B26B9F">
        <w:pPr>
          <w:pStyle w:val="Piedepgina"/>
          <w:jc w:val="right"/>
        </w:pPr>
        <w:r>
          <w:rPr>
            <w:noProof/>
            <w:lang w:eastAsia="es-MX"/>
          </w:rPr>
          <mc:AlternateContent>
            <mc:Choice Requires="wps">
              <w:drawing>
                <wp:anchor distT="0" distB="0" distL="114300" distR="114300" simplePos="0" relativeHeight="251661312" behindDoc="0" locked="0" layoutInCell="1" allowOverlap="1" wp14:anchorId="45D19EA0" wp14:editId="17FCA0FA">
                  <wp:simplePos x="0" y="0"/>
                  <wp:positionH relativeFrom="column">
                    <wp:posOffset>1320165</wp:posOffset>
                  </wp:positionH>
                  <wp:positionV relativeFrom="paragraph">
                    <wp:posOffset>-381000</wp:posOffset>
                  </wp:positionV>
                  <wp:extent cx="4048125" cy="22860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4048125" cy="22860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0E969" id="Rectángulo redondeado 1" o:spid="_x0000_s1026" style="position:absolute;margin-left:103.95pt;margin-top:-30pt;width:3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" fillcolor="white [3201]" strokecolor="white [3212]" strokeweight="1pt">
                  <v:stroke joinstyle="miter"/>
                </v:roundrect>
              </w:pict>
            </mc:Fallback>
          </mc:AlternateContent>
        </w:r>
        <w:r w:rsidR="00F55859">
          <w:fldChar w:fldCharType="begin"/>
        </w:r>
        <w:r w:rsidR="00F55859">
          <w:instrText>PAGE   \* MERGEFORMAT</w:instrText>
        </w:r>
        <w:r w:rsidR="00F55859">
          <w:fldChar w:fldCharType="separate"/>
        </w:r>
        <w:r w:rsidR="00A03959" w:rsidRPr="00A03959">
          <w:rPr>
            <w:noProof/>
            <w:lang w:val="es-ES"/>
          </w:rPr>
          <w:t>4</w:t>
        </w:r>
        <w:r w:rsidR="00F55859">
          <w:fldChar w:fldCharType="end"/>
        </w:r>
      </w:p>
    </w:sdtContent>
  </w:sdt>
  <w:p w14:paraId="096B5B7F" w14:textId="77777777" w:rsidR="00F55859" w:rsidRDefault="00F558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4AF47" w14:textId="77777777" w:rsidR="00C13D98" w:rsidRDefault="00C13D98" w:rsidP="0070419A">
      <w:pPr>
        <w:spacing w:after="0" w:line="240" w:lineRule="auto"/>
      </w:pPr>
      <w:r>
        <w:separator/>
      </w:r>
    </w:p>
  </w:footnote>
  <w:footnote w:type="continuationSeparator" w:id="0">
    <w:p w14:paraId="18587152" w14:textId="77777777" w:rsidR="00C13D98" w:rsidRDefault="00C13D98" w:rsidP="0070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6E0F" w14:textId="77777777" w:rsidR="008F61A0" w:rsidRPr="008F61A0" w:rsidRDefault="008F61A0" w:rsidP="008F61A0">
    <w:pPr>
      <w:pStyle w:val="Encabezado"/>
      <w:tabs>
        <w:tab w:val="left" w:pos="3736"/>
      </w:tabs>
      <w:jc w:val="right"/>
      <w:rPr>
        <w:b/>
        <w:noProof/>
        <w:sz w:val="20"/>
        <w:lang w:eastAsia="es-MX"/>
      </w:rPr>
    </w:pPr>
    <w:r w:rsidRPr="008F61A0">
      <w:rPr>
        <w:b/>
        <w:noProof/>
        <w:sz w:val="20"/>
        <w:lang w:eastAsia="es-MX"/>
      </w:rPr>
      <w:drawing>
        <wp:anchor distT="0" distB="0" distL="114300" distR="114300" simplePos="0" relativeHeight="251660288" behindDoc="1" locked="0" layoutInCell="1" allowOverlap="1" wp14:anchorId="0A5FF6F1" wp14:editId="18D37796">
          <wp:simplePos x="0" y="0"/>
          <wp:positionH relativeFrom="column">
            <wp:posOffset>-1061086</wp:posOffset>
          </wp:positionH>
          <wp:positionV relativeFrom="paragraph">
            <wp:posOffset>-440055</wp:posOffset>
          </wp:positionV>
          <wp:extent cx="7724775" cy="10030763"/>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2.jpg"/>
                  <pic:cNvPicPr/>
                </pic:nvPicPr>
                <pic:blipFill>
                  <a:blip r:embed="rId1">
                    <a:extLst>
                      <a:ext uri="{28A0092B-C50C-407E-A947-70E740481C1C}">
                        <a14:useLocalDpi xmlns:a14="http://schemas.microsoft.com/office/drawing/2010/main" val="0"/>
                      </a:ext>
                    </a:extLst>
                  </a:blip>
                  <a:stretch>
                    <a:fillRect/>
                  </a:stretch>
                </pic:blipFill>
                <pic:spPr>
                  <a:xfrm>
                    <a:off x="0" y="0"/>
                    <a:ext cx="7726273" cy="10032708"/>
                  </a:xfrm>
                  <a:prstGeom prst="rect">
                    <a:avLst/>
                  </a:prstGeom>
                </pic:spPr>
              </pic:pic>
            </a:graphicData>
          </a:graphic>
          <wp14:sizeRelH relativeFrom="page">
            <wp14:pctWidth>0</wp14:pctWidth>
          </wp14:sizeRelH>
          <wp14:sizeRelV relativeFrom="page">
            <wp14:pctHeight>0</wp14:pctHeight>
          </wp14:sizeRelV>
        </wp:anchor>
      </w:drawing>
    </w:r>
    <w:r w:rsidRPr="008F61A0">
      <w:rPr>
        <w:b/>
        <w:noProof/>
        <w:sz w:val="20"/>
        <w:lang w:eastAsia="es-MX"/>
      </w:rPr>
      <w:t xml:space="preserve">PENSIONES CIVILES DEL ESTADO DE CHIHUAHUA   </w:t>
    </w:r>
  </w:p>
  <w:p w14:paraId="74506BFF" w14:textId="43049D34" w:rsidR="0070419A" w:rsidRPr="008F61A0" w:rsidRDefault="008F61A0" w:rsidP="008F61A0">
    <w:pPr>
      <w:pStyle w:val="Encabezado"/>
      <w:jc w:val="right"/>
      <w:rPr>
        <w:b/>
        <w:sz w:val="20"/>
      </w:rPr>
    </w:pPr>
    <w:r w:rsidRPr="008F61A0">
      <w:rPr>
        <w:b/>
        <w:noProof/>
        <w:sz w:val="20"/>
        <w:lang w:eastAsia="es-MX"/>
      </w:rPr>
      <w:drawing>
        <wp:anchor distT="0" distB="0" distL="114300" distR="114300" simplePos="0" relativeHeight="251658240" behindDoc="1" locked="0" layoutInCell="1" allowOverlap="1" wp14:anchorId="246CE31A" wp14:editId="00862E83">
          <wp:simplePos x="0" y="0"/>
          <wp:positionH relativeFrom="column">
            <wp:posOffset>-1051560</wp:posOffset>
          </wp:positionH>
          <wp:positionV relativeFrom="paragraph">
            <wp:posOffset>-430530</wp:posOffset>
          </wp:positionV>
          <wp:extent cx="7639050" cy="9919447"/>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2.jpg"/>
                  <pic:cNvPicPr/>
                </pic:nvPicPr>
                <pic:blipFill>
                  <a:blip r:embed="rId1">
                    <a:extLst>
                      <a:ext uri="{28A0092B-C50C-407E-A947-70E740481C1C}">
                        <a14:useLocalDpi xmlns:a14="http://schemas.microsoft.com/office/drawing/2010/main" val="0"/>
                      </a:ext>
                    </a:extLst>
                  </a:blip>
                  <a:stretch>
                    <a:fillRect/>
                  </a:stretch>
                </pic:blipFill>
                <pic:spPr>
                  <a:xfrm>
                    <a:off x="0" y="0"/>
                    <a:ext cx="7639050" cy="9919447"/>
                  </a:xfrm>
                  <a:prstGeom prst="rect">
                    <a:avLst/>
                  </a:prstGeom>
                </pic:spPr>
              </pic:pic>
            </a:graphicData>
          </a:graphic>
          <wp14:sizeRelH relativeFrom="page">
            <wp14:pctWidth>0</wp14:pctWidth>
          </wp14:sizeRelH>
          <wp14:sizeRelV relativeFrom="page">
            <wp14:pctHeight>0</wp14:pctHeight>
          </wp14:sizeRelV>
        </wp:anchor>
      </w:drawing>
    </w:r>
    <w:r w:rsidRPr="008F61A0">
      <w:rPr>
        <w:b/>
        <w:sz w:val="20"/>
      </w:rPr>
      <w:t>LICITACIÓN PÚ</w:t>
    </w:r>
    <w:r w:rsidR="00B26B9F">
      <w:rPr>
        <w:b/>
        <w:sz w:val="20"/>
      </w:rPr>
      <w:t>BLICA PRESENCIAL No. PCE-LPP-009-2024</w:t>
    </w:r>
  </w:p>
  <w:p w14:paraId="3C295920" w14:textId="77777777" w:rsidR="008F61A0" w:rsidRPr="008F61A0" w:rsidRDefault="008F61A0" w:rsidP="008F61A0">
    <w:pPr>
      <w:pStyle w:val="Encabezado"/>
      <w:jc w:val="right"/>
      <w:rPr>
        <w:b/>
        <w:sz w:val="20"/>
      </w:rPr>
    </w:pPr>
    <w:r w:rsidRPr="008F61A0">
      <w:rPr>
        <w:b/>
        <w:sz w:val="20"/>
      </w:rPr>
      <w:t xml:space="preserve">ADQUISICIÓN DE INSUMOS DE INYECTOR DE RAYOS X </w:t>
    </w:r>
  </w:p>
  <w:p w14:paraId="530FB8AE" w14:textId="0A361A62" w:rsidR="008F61A0" w:rsidRPr="008F61A0" w:rsidRDefault="008F61A0" w:rsidP="008F61A0">
    <w:pPr>
      <w:pStyle w:val="Encabezado"/>
      <w:jc w:val="right"/>
      <w:rPr>
        <w:b/>
        <w:sz w:val="20"/>
      </w:rPr>
    </w:pPr>
    <w:r w:rsidRPr="008F61A0">
      <w:rPr>
        <w:b/>
        <w:sz w:val="20"/>
      </w:rPr>
      <w:t>(MEDIOS DE CONTRASTE) CON EQUIPO EN COMODATO.</w:t>
    </w:r>
  </w:p>
  <w:p w14:paraId="589EE6AF" w14:textId="00EBB1D7" w:rsidR="008F61A0" w:rsidRDefault="008F61A0" w:rsidP="008F61A0">
    <w:pPr>
      <w:pStyle w:val="Encabezado"/>
      <w:jc w:val="right"/>
    </w:pPr>
    <w:r w:rsidRPr="008F61A0">
      <w:rPr>
        <w:b/>
        <w:sz w:val="20"/>
      </w:rPr>
      <w:t>ANEXO TÉCNICO</w:t>
    </w:r>
  </w:p>
  <w:p w14:paraId="4574C350" w14:textId="77777777" w:rsidR="008F61A0" w:rsidRDefault="008F61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5166BE"/>
    <w:multiLevelType w:val="hybridMultilevel"/>
    <w:tmpl w:val="98C89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3"/>
  </w:num>
  <w:num w:numId="5">
    <w:abstractNumId w:val="7"/>
  </w:num>
  <w:num w:numId="6">
    <w:abstractNumId w:val="4"/>
  </w:num>
  <w:num w:numId="7">
    <w:abstractNumId w:val="15"/>
  </w:num>
  <w:num w:numId="8">
    <w:abstractNumId w:val="1"/>
  </w:num>
  <w:num w:numId="9">
    <w:abstractNumId w:val="0"/>
  </w:num>
  <w:num w:numId="10">
    <w:abstractNumId w:val="8"/>
  </w:num>
  <w:num w:numId="11">
    <w:abstractNumId w:val="5"/>
  </w:num>
  <w:num w:numId="12">
    <w:abstractNumId w:val="2"/>
  </w:num>
  <w:num w:numId="13">
    <w:abstractNumId w:val="12"/>
  </w:num>
  <w:num w:numId="14">
    <w:abstractNumId w:val="14"/>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A7"/>
    <w:rsid w:val="00000B88"/>
    <w:rsid w:val="00003C44"/>
    <w:rsid w:val="000108B1"/>
    <w:rsid w:val="000216FE"/>
    <w:rsid w:val="00043548"/>
    <w:rsid w:val="000A4061"/>
    <w:rsid w:val="000A79C3"/>
    <w:rsid w:val="001255F1"/>
    <w:rsid w:val="00130CD7"/>
    <w:rsid w:val="00166101"/>
    <w:rsid w:val="00173C66"/>
    <w:rsid w:val="00176A41"/>
    <w:rsid w:val="0018726C"/>
    <w:rsid w:val="001A2E22"/>
    <w:rsid w:val="001A56B1"/>
    <w:rsid w:val="001B685D"/>
    <w:rsid w:val="001D0B8F"/>
    <w:rsid w:val="001E5A08"/>
    <w:rsid w:val="001F25B4"/>
    <w:rsid w:val="00204F87"/>
    <w:rsid w:val="00234950"/>
    <w:rsid w:val="00235507"/>
    <w:rsid w:val="002517E8"/>
    <w:rsid w:val="002729CB"/>
    <w:rsid w:val="002A3318"/>
    <w:rsid w:val="002B3CA9"/>
    <w:rsid w:val="00361737"/>
    <w:rsid w:val="00384B09"/>
    <w:rsid w:val="00397939"/>
    <w:rsid w:val="003D6108"/>
    <w:rsid w:val="003D6D1B"/>
    <w:rsid w:val="00431986"/>
    <w:rsid w:val="004C7000"/>
    <w:rsid w:val="004E1A87"/>
    <w:rsid w:val="005054CA"/>
    <w:rsid w:val="00545FD1"/>
    <w:rsid w:val="00547698"/>
    <w:rsid w:val="00576773"/>
    <w:rsid w:val="005C24ED"/>
    <w:rsid w:val="005E60DC"/>
    <w:rsid w:val="00625A9F"/>
    <w:rsid w:val="00693E5E"/>
    <w:rsid w:val="006A0F3F"/>
    <w:rsid w:val="006C5ECB"/>
    <w:rsid w:val="006D0170"/>
    <w:rsid w:val="0070419A"/>
    <w:rsid w:val="00753FD9"/>
    <w:rsid w:val="00793569"/>
    <w:rsid w:val="007D27F4"/>
    <w:rsid w:val="008048B0"/>
    <w:rsid w:val="00865D62"/>
    <w:rsid w:val="008B5B49"/>
    <w:rsid w:val="008F61A0"/>
    <w:rsid w:val="009235DB"/>
    <w:rsid w:val="00924C99"/>
    <w:rsid w:val="00926D9C"/>
    <w:rsid w:val="00965450"/>
    <w:rsid w:val="00967214"/>
    <w:rsid w:val="00982315"/>
    <w:rsid w:val="0098717A"/>
    <w:rsid w:val="009A3345"/>
    <w:rsid w:val="009A39F0"/>
    <w:rsid w:val="009A5DE7"/>
    <w:rsid w:val="009B0253"/>
    <w:rsid w:val="009C7976"/>
    <w:rsid w:val="00A03959"/>
    <w:rsid w:val="00A210FD"/>
    <w:rsid w:val="00A26551"/>
    <w:rsid w:val="00A50600"/>
    <w:rsid w:val="00A524E9"/>
    <w:rsid w:val="00AA56ED"/>
    <w:rsid w:val="00B130BD"/>
    <w:rsid w:val="00B1458A"/>
    <w:rsid w:val="00B21FBB"/>
    <w:rsid w:val="00B26B9F"/>
    <w:rsid w:val="00B31EA7"/>
    <w:rsid w:val="00B52FB5"/>
    <w:rsid w:val="00B55A6A"/>
    <w:rsid w:val="00C0498F"/>
    <w:rsid w:val="00C071EE"/>
    <w:rsid w:val="00C11608"/>
    <w:rsid w:val="00C13D98"/>
    <w:rsid w:val="00C20778"/>
    <w:rsid w:val="00C3114A"/>
    <w:rsid w:val="00C33420"/>
    <w:rsid w:val="00CD2EF0"/>
    <w:rsid w:val="00D05BFC"/>
    <w:rsid w:val="00D46DC6"/>
    <w:rsid w:val="00D94EC8"/>
    <w:rsid w:val="00DD5E12"/>
    <w:rsid w:val="00DF59A8"/>
    <w:rsid w:val="00E005E8"/>
    <w:rsid w:val="00E871F5"/>
    <w:rsid w:val="00EB1B72"/>
    <w:rsid w:val="00ED2D6E"/>
    <w:rsid w:val="00EE687D"/>
    <w:rsid w:val="00F432FF"/>
    <w:rsid w:val="00F55859"/>
    <w:rsid w:val="00F57FBF"/>
    <w:rsid w:val="00F66B28"/>
    <w:rsid w:val="00F7230A"/>
    <w:rsid w:val="00F73A02"/>
    <w:rsid w:val="00F8470D"/>
    <w:rsid w:val="00F84871"/>
    <w:rsid w:val="00F90A6F"/>
    <w:rsid w:val="00FB4E3E"/>
    <w:rsid w:val="00FC51E9"/>
    <w:rsid w:val="00FD0EEC"/>
    <w:rsid w:val="00FE3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2AF6"/>
  <w15:docId w15:val="{2932025E-AD3F-4C43-A414-1B9A5CF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0778"/>
    <w:pPr>
      <w:ind w:left="720"/>
      <w:contextualSpacing/>
    </w:pPr>
  </w:style>
  <w:style w:type="paragraph" w:styleId="Textodeglobo">
    <w:name w:val="Balloon Text"/>
    <w:basedOn w:val="Normal"/>
    <w:link w:val="TextodegloboCar"/>
    <w:uiPriority w:val="99"/>
    <w:semiHidden/>
    <w:unhideWhenUsed/>
    <w:rsid w:val="00804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8B0"/>
    <w:rPr>
      <w:rFonts w:ascii="Segoe UI" w:hAnsi="Segoe UI" w:cs="Segoe UI"/>
      <w:sz w:val="18"/>
      <w:szCs w:val="18"/>
    </w:rPr>
  </w:style>
  <w:style w:type="paragraph" w:styleId="Encabezado">
    <w:name w:val="header"/>
    <w:basedOn w:val="Normal"/>
    <w:link w:val="EncabezadoCar"/>
    <w:unhideWhenUsed/>
    <w:rsid w:val="0070419A"/>
    <w:pPr>
      <w:tabs>
        <w:tab w:val="center" w:pos="4419"/>
        <w:tab w:val="right" w:pos="8838"/>
      </w:tabs>
      <w:spacing w:after="0" w:line="240" w:lineRule="auto"/>
    </w:pPr>
  </w:style>
  <w:style w:type="character" w:customStyle="1" w:styleId="EncabezadoCar">
    <w:name w:val="Encabezado Car"/>
    <w:basedOn w:val="Fuentedeprrafopredeter"/>
    <w:link w:val="Encabezado"/>
    <w:rsid w:val="0070419A"/>
  </w:style>
  <w:style w:type="paragraph" w:styleId="Piedepgina">
    <w:name w:val="footer"/>
    <w:basedOn w:val="Normal"/>
    <w:link w:val="PiedepginaCar"/>
    <w:uiPriority w:val="99"/>
    <w:unhideWhenUsed/>
    <w:rsid w:val="007041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19A"/>
  </w:style>
  <w:style w:type="character" w:styleId="Refdecomentario">
    <w:name w:val="annotation reference"/>
    <w:basedOn w:val="Fuentedeprrafopredeter"/>
    <w:uiPriority w:val="99"/>
    <w:semiHidden/>
    <w:unhideWhenUsed/>
    <w:rsid w:val="002729CB"/>
    <w:rPr>
      <w:sz w:val="16"/>
      <w:szCs w:val="16"/>
    </w:rPr>
  </w:style>
  <w:style w:type="paragraph" w:styleId="Textocomentario">
    <w:name w:val="annotation text"/>
    <w:basedOn w:val="Normal"/>
    <w:link w:val="TextocomentarioCar"/>
    <w:uiPriority w:val="99"/>
    <w:semiHidden/>
    <w:unhideWhenUsed/>
    <w:rsid w:val="002729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29CB"/>
    <w:rPr>
      <w:sz w:val="20"/>
      <w:szCs w:val="20"/>
    </w:rPr>
  </w:style>
  <w:style w:type="paragraph" w:styleId="Asuntodelcomentario">
    <w:name w:val="annotation subject"/>
    <w:basedOn w:val="Textocomentario"/>
    <w:next w:val="Textocomentario"/>
    <w:link w:val="AsuntodelcomentarioCar"/>
    <w:uiPriority w:val="99"/>
    <w:semiHidden/>
    <w:unhideWhenUsed/>
    <w:rsid w:val="002729CB"/>
    <w:rPr>
      <w:b/>
      <w:bCs/>
    </w:rPr>
  </w:style>
  <w:style w:type="character" w:customStyle="1" w:styleId="AsuntodelcomentarioCar">
    <w:name w:val="Asunto del comentario Car"/>
    <w:basedOn w:val="TextocomentarioCar"/>
    <w:link w:val="Asuntodelcomentario"/>
    <w:uiPriority w:val="99"/>
    <w:semiHidden/>
    <w:rsid w:val="00272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Stefany Beltrán Rosales</dc:creator>
  <cp:lastModifiedBy>Edgar Alejandro Flores Quintana</cp:lastModifiedBy>
  <cp:revision>2</cp:revision>
  <cp:lastPrinted>2021-07-22T19:36:00Z</cp:lastPrinted>
  <dcterms:created xsi:type="dcterms:W3CDTF">2024-02-06T18:09:00Z</dcterms:created>
  <dcterms:modified xsi:type="dcterms:W3CDTF">2024-02-06T18:09:00Z</dcterms:modified>
</cp:coreProperties>
</file>